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D2" w:rsidRPr="00F72AD2" w:rsidRDefault="00F72AD2" w:rsidP="00F72AD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F72AD2">
        <w:rPr>
          <w:rFonts w:eastAsia="Times New Roman" w:cs="Arial"/>
          <w:sz w:val="24"/>
          <w:szCs w:val="24"/>
          <w:lang w:eastAsia="pl-PL"/>
        </w:rPr>
        <w:t>Zarz.: 125/XV R/2019</w:t>
      </w:r>
    </w:p>
    <w:p w:rsidR="00F72AD2" w:rsidRPr="00F72AD2" w:rsidRDefault="00F72AD2" w:rsidP="00F72AD2">
      <w:pPr>
        <w:spacing w:after="24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 </w:t>
      </w:r>
      <w:r w:rsidRPr="00F72AD2">
        <w:rPr>
          <w:rFonts w:eastAsia="Times New Roman" w:cs="Arial"/>
          <w:sz w:val="24"/>
          <w:szCs w:val="24"/>
          <w:lang w:eastAsia="pl-PL"/>
        </w:rPr>
        <w:t>zm. 191/XVI R/2021</w:t>
      </w:r>
    </w:p>
    <w:p w:rsidR="00F72AD2" w:rsidRPr="00F72AD2" w:rsidRDefault="00F72AD2" w:rsidP="00F72AD2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F72AD2">
        <w:rPr>
          <w:rFonts w:eastAsia="Times New Roman" w:cs="Arial"/>
          <w:b/>
          <w:sz w:val="24"/>
          <w:szCs w:val="24"/>
          <w:lang w:eastAsia="pl-PL"/>
        </w:rPr>
        <w:t>Zarządzenie nr 125/XV R/2019</w:t>
      </w:r>
    </w:p>
    <w:p w:rsidR="00F72AD2" w:rsidRPr="00F72AD2" w:rsidRDefault="00F72AD2" w:rsidP="00F72AD2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F72AD2">
        <w:rPr>
          <w:rFonts w:eastAsia="Times New Roman" w:cs="Arial"/>
          <w:b/>
          <w:sz w:val="24"/>
          <w:szCs w:val="24"/>
          <w:lang w:eastAsia="pl-PL"/>
        </w:rPr>
        <w:t>Rektora Uniwersytetu Medycznego we Wrocławiu</w:t>
      </w:r>
    </w:p>
    <w:p w:rsidR="00F72AD2" w:rsidRPr="00F72AD2" w:rsidRDefault="00F72AD2" w:rsidP="00F72AD2">
      <w:pPr>
        <w:spacing w:after="36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F72AD2">
        <w:rPr>
          <w:rFonts w:eastAsia="Times New Roman" w:cs="Arial"/>
          <w:b/>
          <w:sz w:val="24"/>
          <w:szCs w:val="24"/>
          <w:lang w:eastAsia="pl-PL"/>
        </w:rPr>
        <w:t>z dnia 11 września 2019 r.</w:t>
      </w:r>
    </w:p>
    <w:p w:rsidR="00F72AD2" w:rsidRPr="00F72AD2" w:rsidRDefault="00F72AD2" w:rsidP="00F72AD2">
      <w:pPr>
        <w:spacing w:after="360" w:line="360" w:lineRule="auto"/>
        <w:jc w:val="center"/>
        <w:rPr>
          <w:rFonts w:eastAsia="Times New Roman" w:cs="Courier New"/>
          <w:b/>
          <w:sz w:val="24"/>
          <w:szCs w:val="24"/>
          <w:lang w:eastAsia="pl-PL"/>
        </w:rPr>
      </w:pPr>
      <w:r w:rsidRPr="00F72AD2">
        <w:rPr>
          <w:rFonts w:eastAsia="Times New Roman" w:cs="Arial"/>
          <w:b/>
          <w:sz w:val="24"/>
          <w:szCs w:val="24"/>
          <w:lang w:eastAsia="pl-PL"/>
        </w:rPr>
        <w:t>w sprawie wprowadzenia „Regulaminu domów studenckich Uniwersytetu</w:t>
      </w:r>
      <w:r w:rsidRPr="00F72AD2">
        <w:rPr>
          <w:rFonts w:eastAsia="Times New Roman" w:cs="Courier New"/>
          <w:b/>
          <w:sz w:val="24"/>
          <w:szCs w:val="24"/>
          <w:lang w:eastAsia="pl-PL"/>
        </w:rPr>
        <w:t xml:space="preserve"> </w:t>
      </w:r>
      <w:r w:rsidRPr="00F72AD2">
        <w:rPr>
          <w:rFonts w:eastAsia="Times New Roman" w:cs="Times New Roman"/>
          <w:b/>
          <w:sz w:val="24"/>
          <w:szCs w:val="24"/>
          <w:lang w:eastAsia="pl-PL"/>
        </w:rPr>
        <w:br/>
      </w:r>
      <w:r w:rsidRPr="00F72AD2">
        <w:rPr>
          <w:rFonts w:eastAsia="Times New Roman" w:cs="Arial"/>
          <w:b/>
          <w:sz w:val="24"/>
          <w:szCs w:val="24"/>
          <w:lang w:eastAsia="pl-PL"/>
        </w:rPr>
        <w:t>Medycznego we Wrocławiu”</w:t>
      </w:r>
    </w:p>
    <w:p w:rsidR="00F72AD2" w:rsidRDefault="00F72AD2" w:rsidP="00F72AD2">
      <w:pPr>
        <w:spacing w:after="0" w:line="360" w:lineRule="auto"/>
        <w:jc w:val="both"/>
        <w:rPr>
          <w:rFonts w:eastAsia="Times New Roman" w:cs="Courier New"/>
          <w:sz w:val="24"/>
          <w:szCs w:val="24"/>
          <w:lang w:eastAsia="pl-PL"/>
        </w:rPr>
      </w:pPr>
      <w:r w:rsidRPr="00F72AD2">
        <w:rPr>
          <w:rFonts w:eastAsia="Times New Roman" w:cs="Arial"/>
          <w:sz w:val="24"/>
          <w:szCs w:val="24"/>
          <w:lang w:eastAsia="pl-PL"/>
        </w:rPr>
        <w:t>Na podstawie art. 23 ustawy z dnia 20 lipca 2018 r. Prawo o szkolnictwie wyższym i nauce (Dz. U. 2018, poz. 1668 ze zm.), zarządzam, co następuje:</w:t>
      </w:r>
    </w:p>
    <w:p w:rsidR="00F72AD2" w:rsidRDefault="00F72AD2" w:rsidP="00F72AD2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72AD2">
        <w:rPr>
          <w:rFonts w:eastAsia="Times New Roman" w:cs="Arial"/>
          <w:sz w:val="24"/>
          <w:szCs w:val="24"/>
          <w:lang w:eastAsia="pl-PL"/>
        </w:rPr>
        <w:t>§ 1.</w:t>
      </w:r>
    </w:p>
    <w:p w:rsidR="00F72AD2" w:rsidRDefault="00F72AD2" w:rsidP="00F72AD2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72AD2">
        <w:rPr>
          <w:rFonts w:eastAsia="Times New Roman" w:cs="Arial"/>
          <w:sz w:val="24"/>
          <w:szCs w:val="24"/>
          <w:lang w:eastAsia="pl-PL"/>
        </w:rPr>
        <w:t>Wprowadza się „Regulamin domów studenckich Uniwersytetu Medycznego we Wrocławiu”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F72AD2">
        <w:rPr>
          <w:rFonts w:eastAsia="Times New Roman" w:cs="Arial"/>
          <w:sz w:val="24"/>
          <w:szCs w:val="24"/>
          <w:lang w:eastAsia="pl-PL"/>
        </w:rPr>
        <w:t xml:space="preserve">stanowiący załącznik nr 1 do niniejszego zarządzenia wraz z następującymi załącznikami: </w:t>
      </w:r>
    </w:p>
    <w:p w:rsidR="00F72AD2" w:rsidRDefault="00F72AD2" w:rsidP="00F72AD2">
      <w:pPr>
        <w:spacing w:after="0" w:line="360" w:lineRule="auto"/>
        <w:rPr>
          <w:rFonts w:eastAsia="Times New Roman" w:cs="Courier New"/>
          <w:sz w:val="24"/>
          <w:szCs w:val="24"/>
          <w:lang w:eastAsia="pl-PL"/>
        </w:rPr>
      </w:pPr>
      <w:r w:rsidRPr="00F72AD2">
        <w:rPr>
          <w:rFonts w:eastAsia="Times New Roman" w:cs="Arial"/>
          <w:sz w:val="24"/>
          <w:szCs w:val="24"/>
          <w:lang w:eastAsia="pl-PL"/>
        </w:rPr>
        <w:t>1)</w:t>
      </w:r>
      <w:r w:rsidRPr="00F72AD2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F72AD2">
        <w:rPr>
          <w:rFonts w:eastAsia="Times New Roman" w:cs="Arial"/>
          <w:sz w:val="24"/>
          <w:szCs w:val="24"/>
          <w:lang w:eastAsia="pl-PL"/>
        </w:rPr>
        <w:t>Załącznik nr 1a – Protokół zniszczeń i braków w wyposażeniu.</w:t>
      </w:r>
    </w:p>
    <w:p w:rsidR="00F72AD2" w:rsidRDefault="00F72AD2" w:rsidP="00F72AD2">
      <w:pPr>
        <w:spacing w:after="0" w:line="360" w:lineRule="auto"/>
        <w:rPr>
          <w:rFonts w:eastAsia="Times New Roman" w:cs="Courier New"/>
          <w:sz w:val="24"/>
          <w:szCs w:val="24"/>
          <w:lang w:eastAsia="pl-PL"/>
        </w:rPr>
      </w:pPr>
      <w:r w:rsidRPr="00F72AD2">
        <w:rPr>
          <w:rFonts w:eastAsia="Times New Roman" w:cs="Arial"/>
          <w:sz w:val="24"/>
          <w:szCs w:val="24"/>
          <w:lang w:eastAsia="pl-PL"/>
        </w:rPr>
        <w:t>2)</w:t>
      </w:r>
      <w:r w:rsidRPr="00F72AD2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F72AD2">
        <w:rPr>
          <w:rFonts w:eastAsia="Times New Roman" w:cs="Arial"/>
          <w:sz w:val="24"/>
          <w:szCs w:val="24"/>
          <w:lang w:eastAsia="pl-PL"/>
        </w:rPr>
        <w:t>Załącznik nr 1b – Decyzja o wykwaterowaniu.</w:t>
      </w:r>
    </w:p>
    <w:p w:rsidR="00F72AD2" w:rsidRDefault="00F72AD2" w:rsidP="00F72AD2">
      <w:pPr>
        <w:spacing w:after="0" w:line="360" w:lineRule="auto"/>
        <w:rPr>
          <w:rFonts w:eastAsia="Times New Roman" w:cs="Courier New"/>
          <w:sz w:val="24"/>
          <w:szCs w:val="24"/>
          <w:lang w:eastAsia="pl-PL"/>
        </w:rPr>
      </w:pPr>
      <w:r w:rsidRPr="00F72AD2">
        <w:rPr>
          <w:rFonts w:eastAsia="Times New Roman" w:cs="Arial"/>
          <w:sz w:val="24"/>
          <w:szCs w:val="24"/>
          <w:lang w:eastAsia="pl-PL"/>
        </w:rPr>
        <w:t>3)</w:t>
      </w:r>
      <w:r w:rsidRPr="00F72AD2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F72AD2">
        <w:rPr>
          <w:rFonts w:eastAsia="Times New Roman" w:cs="Arial"/>
          <w:sz w:val="24"/>
          <w:szCs w:val="24"/>
          <w:lang w:eastAsia="pl-PL"/>
        </w:rPr>
        <w:t>Załącznik nr 1c – Oświadczenie osób wchodzących na teren domów studenckich.</w:t>
      </w:r>
    </w:p>
    <w:p w:rsidR="00F72AD2" w:rsidRDefault="00F72AD2" w:rsidP="00F72AD2">
      <w:pPr>
        <w:spacing w:after="0" w:line="360" w:lineRule="auto"/>
        <w:rPr>
          <w:rFonts w:eastAsia="Times New Roman" w:cs="Courier New"/>
          <w:sz w:val="24"/>
          <w:szCs w:val="24"/>
          <w:lang w:eastAsia="pl-PL"/>
        </w:rPr>
      </w:pPr>
      <w:r w:rsidRPr="00F72AD2">
        <w:rPr>
          <w:rFonts w:eastAsia="Times New Roman" w:cs="Arial"/>
          <w:sz w:val="24"/>
          <w:szCs w:val="24"/>
          <w:lang w:eastAsia="pl-PL"/>
        </w:rPr>
        <w:t>4)</w:t>
      </w:r>
      <w:r w:rsidRPr="00F72AD2"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F72AD2">
        <w:rPr>
          <w:rFonts w:eastAsia="Times New Roman" w:cs="Arial"/>
          <w:sz w:val="24"/>
          <w:szCs w:val="24"/>
          <w:lang w:eastAsia="pl-PL"/>
        </w:rPr>
        <w:t>Załącznik nr 1d – Regulamin świetlicy studenckiej.</w:t>
      </w:r>
    </w:p>
    <w:p w:rsidR="00F72AD2" w:rsidRDefault="00F72AD2" w:rsidP="00F72AD2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2.</w:t>
      </w:r>
    </w:p>
    <w:p w:rsidR="00F72AD2" w:rsidRDefault="00F72AD2" w:rsidP="00F72AD2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F72AD2">
        <w:rPr>
          <w:rFonts w:eastAsia="Times New Roman" w:cs="Arial"/>
          <w:sz w:val="24"/>
          <w:szCs w:val="24"/>
          <w:lang w:eastAsia="pl-PL"/>
        </w:rPr>
        <w:t xml:space="preserve">Uchyla się Zarządzenie nr 53/XV R/2016 Rektora Uniwersytetu Medycznego we Wrocławiu z dnia 20 czerwca 2016 r. w sprawie zasad zakwaterowania w domach studenckich, wnoszenia i ustalania wysokości opłat za zakwaterowanie oraz regulaminu domów studenckich. </w:t>
      </w:r>
    </w:p>
    <w:p w:rsidR="00F72AD2" w:rsidRDefault="00F72AD2" w:rsidP="00F72AD2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F72AD2">
        <w:rPr>
          <w:rFonts w:eastAsia="Times New Roman" w:cs="Arial"/>
          <w:sz w:val="24"/>
          <w:szCs w:val="24"/>
          <w:lang w:eastAsia="pl-PL"/>
        </w:rPr>
        <w:t>§ 3.</w:t>
      </w:r>
    </w:p>
    <w:p w:rsidR="00F72AD2" w:rsidRDefault="00F72AD2" w:rsidP="00F72AD2">
      <w:pPr>
        <w:spacing w:after="480" w:line="360" w:lineRule="auto"/>
        <w:rPr>
          <w:rFonts w:eastAsia="Times New Roman" w:cs="Arial"/>
          <w:sz w:val="24"/>
          <w:szCs w:val="24"/>
          <w:lang w:eastAsia="pl-PL"/>
        </w:rPr>
      </w:pPr>
      <w:r w:rsidRPr="00F72AD2">
        <w:rPr>
          <w:rFonts w:eastAsia="Times New Roman" w:cs="Arial"/>
          <w:sz w:val="24"/>
          <w:szCs w:val="24"/>
          <w:lang w:eastAsia="pl-PL"/>
        </w:rPr>
        <w:t xml:space="preserve">Zarządzenie wchodzi w życie z dniem 1 października 2019 r. </w:t>
      </w:r>
    </w:p>
    <w:p w:rsidR="00F72AD2" w:rsidRDefault="00F72AD2" w:rsidP="00F72AD2">
      <w:pPr>
        <w:spacing w:after="0" w:line="240" w:lineRule="auto"/>
        <w:ind w:left="4820"/>
        <w:jc w:val="center"/>
        <w:rPr>
          <w:rFonts w:eastAsia="Times New Roman" w:cs="Arial"/>
          <w:sz w:val="24"/>
          <w:szCs w:val="24"/>
          <w:lang w:eastAsia="pl-PL"/>
        </w:rPr>
      </w:pPr>
      <w:r w:rsidRPr="00F72AD2">
        <w:rPr>
          <w:rFonts w:eastAsia="Times New Roman" w:cs="Arial"/>
          <w:sz w:val="24"/>
          <w:szCs w:val="24"/>
          <w:lang w:eastAsia="pl-PL"/>
        </w:rPr>
        <w:t>p.o. Rektora</w:t>
      </w:r>
    </w:p>
    <w:p w:rsidR="00F72AD2" w:rsidRDefault="00F72AD2" w:rsidP="00F72AD2">
      <w:pPr>
        <w:spacing w:after="240" w:line="240" w:lineRule="auto"/>
        <w:ind w:left="4820"/>
        <w:jc w:val="center"/>
        <w:rPr>
          <w:rFonts w:eastAsia="Times New Roman" w:cs="Arial"/>
          <w:sz w:val="24"/>
          <w:szCs w:val="24"/>
          <w:lang w:eastAsia="pl-PL"/>
        </w:rPr>
      </w:pPr>
      <w:r w:rsidRPr="00F72AD2">
        <w:rPr>
          <w:rFonts w:eastAsia="Times New Roman" w:cs="Arial"/>
          <w:sz w:val="24"/>
          <w:szCs w:val="24"/>
          <w:lang w:eastAsia="pl-PL"/>
        </w:rPr>
        <w:t>Uniwersytetu Medycznego we Wrocławiu</w:t>
      </w:r>
    </w:p>
    <w:p w:rsidR="00F72AD2" w:rsidRDefault="00F72AD2" w:rsidP="00F72AD2">
      <w:pPr>
        <w:spacing w:after="840" w:line="240" w:lineRule="auto"/>
        <w:ind w:left="4820"/>
        <w:jc w:val="center"/>
        <w:rPr>
          <w:rFonts w:eastAsia="Times New Roman" w:cs="Arial"/>
          <w:sz w:val="24"/>
          <w:szCs w:val="24"/>
          <w:lang w:eastAsia="pl-PL"/>
        </w:rPr>
      </w:pPr>
      <w:r w:rsidRPr="00F72AD2">
        <w:rPr>
          <w:rFonts w:eastAsia="Times New Roman" w:cs="Arial"/>
          <w:sz w:val="24"/>
          <w:szCs w:val="24"/>
          <w:lang w:eastAsia="pl-PL"/>
        </w:rPr>
        <w:t>prof. dr hab. Piotr Ponikowski</w:t>
      </w:r>
    </w:p>
    <w:p w:rsidR="00F72AD2" w:rsidRPr="003B651F" w:rsidRDefault="00F72AD2" w:rsidP="00F72AD2">
      <w:pPr>
        <w:spacing w:after="0" w:line="240" w:lineRule="auto"/>
        <w:rPr>
          <w:rFonts w:eastAsia="Times New Roman" w:cs="Arial"/>
          <w:b/>
          <w:sz w:val="18"/>
          <w:szCs w:val="18"/>
          <w:u w:val="single"/>
          <w:lang w:eastAsia="pl-PL"/>
        </w:rPr>
      </w:pPr>
      <w:r w:rsidRPr="003B651F">
        <w:rPr>
          <w:rFonts w:eastAsia="Times New Roman" w:cs="Arial"/>
          <w:b/>
          <w:sz w:val="18"/>
          <w:szCs w:val="18"/>
          <w:u w:val="single"/>
          <w:lang w:eastAsia="pl-PL"/>
        </w:rPr>
        <w:t xml:space="preserve">Otrzymują: </w:t>
      </w:r>
    </w:p>
    <w:p w:rsidR="00F72AD2" w:rsidRPr="00F72AD2" w:rsidRDefault="00F72AD2" w:rsidP="00F72AD2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F72AD2">
        <w:rPr>
          <w:rFonts w:eastAsia="Times New Roman" w:cs="Arial"/>
          <w:sz w:val="18"/>
          <w:szCs w:val="18"/>
          <w:lang w:eastAsia="pl-PL"/>
        </w:rPr>
        <w:t xml:space="preserve">według rozdzielnika </w:t>
      </w:r>
      <w:bookmarkStart w:id="0" w:name="_GoBack"/>
      <w:bookmarkEnd w:id="0"/>
    </w:p>
    <w:p w:rsidR="00F72AD2" w:rsidRPr="00F72AD2" w:rsidRDefault="00F72AD2" w:rsidP="00F72AD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F72AD2">
        <w:rPr>
          <w:rFonts w:eastAsia="Times New Roman" w:cs="Arial"/>
          <w:sz w:val="18"/>
          <w:szCs w:val="18"/>
          <w:lang w:eastAsia="pl-PL"/>
        </w:rPr>
        <w:t>MC</w:t>
      </w:r>
      <w:r w:rsidRPr="00F72AD2">
        <w:rPr>
          <w:rFonts w:eastAsia="Times New Roman" w:cs="Courier New"/>
          <w:sz w:val="18"/>
          <w:szCs w:val="18"/>
          <w:lang w:eastAsia="pl-PL"/>
        </w:rPr>
        <w:t xml:space="preserve"> </w:t>
      </w:r>
    </w:p>
    <w:p w:rsidR="0092037B" w:rsidRDefault="0092037B"/>
    <w:sectPr w:rsidR="0092037B" w:rsidSect="00F72AD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5C"/>
    <w:rsid w:val="003B651F"/>
    <w:rsid w:val="0092037B"/>
    <w:rsid w:val="00EF425C"/>
    <w:rsid w:val="00F7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72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72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5</cp:revision>
  <dcterms:created xsi:type="dcterms:W3CDTF">2021-08-17T10:07:00Z</dcterms:created>
  <dcterms:modified xsi:type="dcterms:W3CDTF">2021-08-17T10:20:00Z</dcterms:modified>
</cp:coreProperties>
</file>