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F8" w:rsidRPr="00B648FF" w:rsidRDefault="00B07D3E" w:rsidP="00B648FF">
      <w:pPr>
        <w:ind w:left="6120"/>
        <w:jc w:val="both"/>
        <w:rPr>
          <w:rFonts w:eastAsia="Times New Roman" w:cs="Calibri"/>
          <w:sz w:val="20"/>
          <w:szCs w:val="20"/>
        </w:rPr>
      </w:pPr>
      <w:r w:rsidRPr="00B648FF">
        <w:rPr>
          <w:rFonts w:cs="Calibri"/>
          <w:sz w:val="20"/>
          <w:szCs w:val="20"/>
        </w:rPr>
        <w:t>Załącznik nr 6</w:t>
      </w:r>
    </w:p>
    <w:p w:rsidR="00B648FF" w:rsidRDefault="00B648FF" w:rsidP="00B648FF">
      <w:pPr>
        <w:ind w:left="6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 u</w:t>
      </w:r>
      <w:r w:rsidR="00CC7325" w:rsidRPr="00B648FF">
        <w:rPr>
          <w:rFonts w:cs="Calibri"/>
          <w:sz w:val="20"/>
          <w:szCs w:val="20"/>
        </w:rPr>
        <w:t>chwały</w:t>
      </w:r>
      <w:r>
        <w:rPr>
          <w:rFonts w:cs="Calibri"/>
          <w:sz w:val="20"/>
          <w:szCs w:val="20"/>
        </w:rPr>
        <w:t xml:space="preserve"> nr</w:t>
      </w:r>
      <w:r w:rsidR="006D3730">
        <w:rPr>
          <w:rFonts w:cs="Calibri"/>
          <w:sz w:val="20"/>
          <w:szCs w:val="20"/>
        </w:rPr>
        <w:t xml:space="preserve"> 2446</w:t>
      </w:r>
      <w:bookmarkStart w:id="0" w:name="_GoBack"/>
      <w:bookmarkEnd w:id="0"/>
    </w:p>
    <w:p w:rsidR="00E442F8" w:rsidRPr="00B648FF" w:rsidRDefault="00CC7325" w:rsidP="00B648FF">
      <w:pPr>
        <w:ind w:left="6120"/>
        <w:jc w:val="both"/>
        <w:rPr>
          <w:rFonts w:eastAsia="Times New Roman" w:cs="Calibri"/>
          <w:sz w:val="20"/>
          <w:szCs w:val="20"/>
        </w:rPr>
      </w:pPr>
      <w:r w:rsidRPr="00B648FF">
        <w:rPr>
          <w:rFonts w:cs="Calibri"/>
          <w:sz w:val="20"/>
          <w:szCs w:val="20"/>
        </w:rPr>
        <w:t>Senatu Uniwersytetu Medycznego</w:t>
      </w:r>
      <w:r w:rsidR="00B648FF">
        <w:rPr>
          <w:rFonts w:eastAsia="Times New Roman" w:cs="Calibri"/>
          <w:sz w:val="20"/>
          <w:szCs w:val="20"/>
        </w:rPr>
        <w:t xml:space="preserve"> </w:t>
      </w:r>
      <w:r w:rsidR="00B648FF">
        <w:rPr>
          <w:rFonts w:cs="Calibri"/>
          <w:sz w:val="20"/>
          <w:szCs w:val="20"/>
        </w:rPr>
        <w:t>we Wrocławiu</w:t>
      </w:r>
    </w:p>
    <w:p w:rsidR="00E442F8" w:rsidRPr="00B648FF" w:rsidRDefault="00B07D3E" w:rsidP="00B648FF">
      <w:pPr>
        <w:ind w:left="6120"/>
        <w:jc w:val="both"/>
        <w:rPr>
          <w:rFonts w:eastAsia="Times New Roman" w:cs="Calibri"/>
          <w:sz w:val="20"/>
          <w:szCs w:val="20"/>
        </w:rPr>
      </w:pPr>
      <w:r w:rsidRPr="00B648FF">
        <w:rPr>
          <w:rFonts w:cs="Calibri"/>
          <w:sz w:val="20"/>
          <w:szCs w:val="20"/>
        </w:rPr>
        <w:t>z dnia 29 czerwca 2022</w:t>
      </w:r>
      <w:r w:rsidR="00CC7325" w:rsidRPr="00B648FF">
        <w:rPr>
          <w:rFonts w:cs="Calibri"/>
          <w:sz w:val="20"/>
          <w:szCs w:val="20"/>
        </w:rPr>
        <w:t xml:space="preserve"> r.</w:t>
      </w:r>
    </w:p>
    <w:p w:rsidR="00E442F8" w:rsidRDefault="00E442F8">
      <w:pPr>
        <w:jc w:val="center"/>
      </w:pPr>
    </w:p>
    <w:p w:rsidR="00E442F8" w:rsidRDefault="00E442F8">
      <w:pPr>
        <w:jc w:val="center"/>
      </w:pPr>
    </w:p>
    <w:p w:rsidR="00E442F8" w:rsidRDefault="00E442F8">
      <w:pPr>
        <w:jc w:val="center"/>
      </w:pPr>
    </w:p>
    <w:p w:rsidR="00E442F8" w:rsidRDefault="00E442F8">
      <w:pPr>
        <w:jc w:val="center"/>
      </w:pPr>
    </w:p>
    <w:p w:rsidR="00E442F8" w:rsidRDefault="00E442F8">
      <w:pPr>
        <w:jc w:val="center"/>
      </w:pPr>
    </w:p>
    <w:p w:rsidR="00E442F8" w:rsidRDefault="00E442F8">
      <w:pPr>
        <w:jc w:val="center"/>
      </w:pPr>
    </w:p>
    <w:p w:rsidR="00E442F8" w:rsidRDefault="00E442F8">
      <w:pPr>
        <w:jc w:val="center"/>
      </w:pPr>
    </w:p>
    <w:p w:rsidR="00E442F8" w:rsidRDefault="00E442F8"/>
    <w:p w:rsidR="00E442F8" w:rsidRDefault="00CC7325">
      <w:pPr>
        <w:jc w:val="center"/>
      </w:pPr>
      <w:r>
        <w:rPr>
          <w:noProof/>
          <w:lang w:eastAsia="pl-PL" w:bidi="ar-SA"/>
        </w:rPr>
        <w:drawing>
          <wp:inline distT="0" distB="0" distL="0" distR="0">
            <wp:extent cx="3234690" cy="1471930"/>
            <wp:effectExtent l="0" t="0" r="0" b="0"/>
            <wp:docPr id="1" name="officeArt object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2F8" w:rsidRDefault="00E442F8">
      <w:pPr>
        <w:jc w:val="center"/>
      </w:pPr>
    </w:p>
    <w:p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Program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studi</w:t>
      </w:r>
      <w:proofErr w:type="spellEnd"/>
      <w:r>
        <w:rPr>
          <w:rFonts w:ascii="Times New Roman" w:hAnsi="Times New Roman"/>
          <w:b/>
          <w:bCs/>
          <w:sz w:val="40"/>
          <w:szCs w:val="40"/>
          <w:lang w:val="es-ES_tradnl"/>
        </w:rPr>
        <w:t>ó</w:t>
      </w:r>
      <w:r>
        <w:rPr>
          <w:rFonts w:ascii="Times New Roman" w:hAnsi="Times New Roman"/>
          <w:b/>
          <w:bCs/>
          <w:sz w:val="40"/>
          <w:szCs w:val="40"/>
        </w:rPr>
        <w:t>w</w:t>
      </w:r>
    </w:p>
    <w:p w:rsidR="00E442F8" w:rsidRDefault="00E442F8">
      <w:pPr>
        <w:jc w:val="center"/>
      </w:pPr>
    </w:p>
    <w:p w:rsidR="00E442F8" w:rsidRDefault="00E442F8">
      <w:pPr>
        <w:jc w:val="center"/>
      </w:pPr>
    </w:p>
    <w:p w:rsidR="00E442F8" w:rsidRDefault="00E442F8">
      <w:pPr>
        <w:jc w:val="center"/>
      </w:pPr>
    </w:p>
    <w:p w:rsidR="00E442F8" w:rsidRDefault="00E442F8">
      <w:pPr>
        <w:jc w:val="center"/>
      </w:pPr>
    </w:p>
    <w:p w:rsidR="00E442F8" w:rsidRDefault="00E442F8">
      <w:pPr>
        <w:jc w:val="center"/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Wydział: Nauk o Zdrowiu</w:t>
      </w:r>
    </w:p>
    <w:p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Kierunek: Położnictwo</w:t>
      </w:r>
    </w:p>
    <w:p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Poziom kształcenia: II st.</w:t>
      </w:r>
    </w:p>
    <w:p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Forma kształcenia: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stacjonarne/niestacjonarne</w:t>
      </w:r>
    </w:p>
    <w:p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Cykl kształcenia: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2022-2024</w:t>
      </w: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CC732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Podstawowe informacje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F36FDF" w:rsidRPr="005E0D5B" w:rsidTr="00163627">
        <w:tc>
          <w:tcPr>
            <w:tcW w:w="210" w:type="pct"/>
            <w:shd w:val="clear" w:color="auto" w:fill="auto"/>
            <w:vAlign w:val="center"/>
          </w:tcPr>
          <w:p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:rsidR="00F36FDF" w:rsidRPr="005E0D5B" w:rsidRDefault="00F36FDF" w:rsidP="00163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:rsidR="00F36FDF" w:rsidRPr="00B648FF" w:rsidRDefault="00F36FDF" w:rsidP="00163627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648F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Nauk o Zdrowiu</w:t>
            </w:r>
          </w:p>
        </w:tc>
      </w:tr>
      <w:tr w:rsidR="00F36FDF" w:rsidRPr="005E0D5B" w:rsidTr="00163627">
        <w:tc>
          <w:tcPr>
            <w:tcW w:w="210" w:type="pct"/>
            <w:shd w:val="clear" w:color="auto" w:fill="auto"/>
            <w:vAlign w:val="center"/>
          </w:tcPr>
          <w:p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:rsidR="00F36FDF" w:rsidRPr="005E0D5B" w:rsidRDefault="00F36FDF" w:rsidP="00163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:rsidR="00F36FDF" w:rsidRPr="00B648FF" w:rsidRDefault="00F36FDF" w:rsidP="00163627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648F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Położnictwo</w:t>
            </w:r>
          </w:p>
        </w:tc>
      </w:tr>
      <w:tr w:rsidR="00F36FDF" w:rsidRPr="005E0D5B" w:rsidTr="00163627">
        <w:tc>
          <w:tcPr>
            <w:tcW w:w="210" w:type="pct"/>
            <w:shd w:val="clear" w:color="auto" w:fill="auto"/>
            <w:vAlign w:val="center"/>
          </w:tcPr>
          <w:p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stopnia</w:t>
            </w:r>
          </w:p>
        </w:tc>
      </w:tr>
      <w:tr w:rsidR="00F36FDF" w:rsidRPr="005E0D5B" w:rsidTr="00163627">
        <w:tc>
          <w:tcPr>
            <w:tcW w:w="210" w:type="pct"/>
            <w:shd w:val="clear" w:color="auto" w:fill="auto"/>
            <w:vAlign w:val="center"/>
          </w:tcPr>
          <w:p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F36FDF" w:rsidRPr="005E0D5B" w:rsidTr="00163627">
        <w:tc>
          <w:tcPr>
            <w:tcW w:w="210" w:type="pct"/>
            <w:shd w:val="clear" w:color="auto" w:fill="auto"/>
            <w:vAlign w:val="center"/>
          </w:tcPr>
          <w:p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5E0D5B">
              <w:rPr>
                <w:rFonts w:ascii="Times New Roman" w:hAnsi="Times New Roman"/>
              </w:rPr>
              <w:t>orma studiów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 i niestacjonarne</w:t>
            </w:r>
          </w:p>
        </w:tc>
      </w:tr>
      <w:tr w:rsidR="00F36FDF" w:rsidRPr="005E0D5B" w:rsidTr="00163627">
        <w:tc>
          <w:tcPr>
            <w:tcW w:w="210" w:type="pct"/>
            <w:shd w:val="clear" w:color="auto" w:fill="auto"/>
            <w:vAlign w:val="center"/>
          </w:tcPr>
          <w:p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36FDF" w:rsidRPr="005E0D5B" w:rsidTr="00163627">
        <w:tc>
          <w:tcPr>
            <w:tcW w:w="210" w:type="pct"/>
            <w:shd w:val="clear" w:color="auto" w:fill="auto"/>
            <w:vAlign w:val="center"/>
          </w:tcPr>
          <w:p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</w:tr>
      <w:tr w:rsidR="00F36FDF" w:rsidRPr="005E0D5B" w:rsidTr="00163627">
        <w:tc>
          <w:tcPr>
            <w:tcW w:w="210" w:type="pct"/>
            <w:shd w:val="clear" w:color="auto" w:fill="auto"/>
            <w:vAlign w:val="center"/>
          </w:tcPr>
          <w:p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:rsidR="00F36FDF" w:rsidRPr="005E0D5B" w:rsidRDefault="00F36FDF" w:rsidP="0016362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 jako dyscyplina wiodąca i Nauki medyczne</w:t>
            </w:r>
          </w:p>
        </w:tc>
      </w:tr>
      <w:tr w:rsidR="00F36FDF" w:rsidRPr="005E0D5B" w:rsidTr="00163627">
        <w:tc>
          <w:tcPr>
            <w:tcW w:w="210" w:type="pct"/>
            <w:shd w:val="clear" w:color="auto" w:fill="auto"/>
            <w:vAlign w:val="center"/>
          </w:tcPr>
          <w:p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F36FDF" w:rsidRPr="005E0D5B" w:rsidRDefault="00F36FDF" w:rsidP="0016362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Magister położnictwa</w:t>
            </w:r>
          </w:p>
        </w:tc>
      </w:tr>
    </w:tbl>
    <w:p w:rsidR="00E442F8" w:rsidRDefault="00CC732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studia I st./studia II st./jednolite studia magisterskie/studia III st./studia podyplomowe </w:t>
      </w:r>
    </w:p>
    <w:p w:rsidR="00E442F8" w:rsidRDefault="00CC7325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**</w:t>
      </w:r>
      <w:proofErr w:type="spellStart"/>
      <w:r>
        <w:rPr>
          <w:rFonts w:ascii="Times New Roman" w:hAnsi="Times New Roman"/>
          <w:sz w:val="18"/>
          <w:szCs w:val="18"/>
        </w:rPr>
        <w:t>og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lnoakademicki</w:t>
      </w:r>
      <w:proofErr w:type="spellEnd"/>
      <w:r>
        <w:rPr>
          <w:rFonts w:ascii="Times New Roman" w:hAnsi="Times New Roman"/>
          <w:sz w:val="18"/>
          <w:szCs w:val="18"/>
        </w:rPr>
        <w:t>/praktyczny</w:t>
      </w:r>
    </w:p>
    <w:p w:rsidR="00E442F8" w:rsidRDefault="00CC7325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***stacjonarne/niestacjonarne</w:t>
      </w:r>
    </w:p>
    <w:p w:rsidR="000C2F06" w:rsidRDefault="000C2F06">
      <w:pPr>
        <w:rPr>
          <w:rFonts w:ascii="Times New Roman" w:hAnsi="Times New Roman"/>
          <w:b/>
          <w:bCs/>
          <w:sz w:val="24"/>
          <w:szCs w:val="24"/>
        </w:rPr>
      </w:pPr>
    </w:p>
    <w:p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Liczba punkt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w ECTS</w:t>
      </w: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10194" w:type="dxa"/>
        <w:tblInd w:w="1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95"/>
        <w:gridCol w:w="6111"/>
        <w:gridCol w:w="3588"/>
      </w:tblGrid>
      <w:tr w:rsidR="00E442F8" w:rsidTr="00A10312">
        <w:trPr>
          <w:trHeight w:val="30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 xml:space="preserve">konieczna do ukończenia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 w:rsidP="00A10312">
            <w:pPr>
              <w:widowControl w:val="0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120</w:t>
            </w:r>
          </w:p>
        </w:tc>
      </w:tr>
      <w:tr w:rsidR="00E442F8" w:rsidTr="00A10312">
        <w:trPr>
          <w:trHeight w:val="7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w ramach zajęć prowadzonych z bezpośrednim udziałem nauczycieli akademickich lub innych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b prowadzących </w:t>
            </w:r>
            <w:proofErr w:type="spellStart"/>
            <w:r>
              <w:rPr>
                <w:rFonts w:ascii="Times New Roman" w:hAnsi="Times New Roman"/>
              </w:rPr>
              <w:t>zaję</w:t>
            </w:r>
            <w:proofErr w:type="spellEnd"/>
            <w:r>
              <w:rPr>
                <w:rFonts w:ascii="Times New Roman" w:hAnsi="Times New Roman"/>
                <w:lang w:val="fr-FR"/>
              </w:rPr>
              <w:t>cia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B46B7B" w:rsidP="00A10312">
            <w:pPr>
              <w:widowControl w:val="0"/>
              <w:rPr>
                <w:rFonts w:ascii="Times New Roman" w:hAnsi="Times New Roman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E81DAD">
              <w:rPr>
                <w:rFonts w:ascii="Times New Roman" w:hAnsi="Times New Roman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  <w:p w:rsidR="00D62707" w:rsidRPr="00EB73DC" w:rsidRDefault="00D62707" w:rsidP="00D62707">
            <w:pPr>
              <w:widowControl w:val="0"/>
            </w:pPr>
            <w:r>
              <w:rPr>
                <w:rFonts w:ascii="Times New Roman" w:hAnsi="Times New Roman"/>
                <w:sz w:val="18"/>
                <w:szCs w:val="18"/>
              </w:rPr>
              <w:t>(10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 xml:space="preserve"> praktyki zawodowe +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 xml:space="preserve"> przygotowanie do egz.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yplomowego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= 120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442F8" w:rsidTr="00A10312">
        <w:trPr>
          <w:trHeight w:val="4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rą</w:t>
            </w:r>
            <w:proofErr w:type="spellEnd"/>
            <w:r>
              <w:rPr>
                <w:rFonts w:ascii="Times New Roman" w:hAnsi="Times New Roman"/>
              </w:rPr>
              <w:t xml:space="preserve"> student musi uzyskać w ramach zajęć z dziedziny nauk humanistycznych lub nauk społecznych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A10312">
            <w:pPr>
              <w:widowControl w:val="0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</w:tr>
      <w:tr w:rsidR="00E442F8" w:rsidTr="00A10312">
        <w:trPr>
          <w:trHeight w:val="4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rą</w:t>
            </w:r>
            <w:proofErr w:type="spellEnd"/>
            <w:r>
              <w:rPr>
                <w:rFonts w:ascii="Times New Roman" w:hAnsi="Times New Roman"/>
              </w:rPr>
              <w:t xml:space="preserve"> student musi uzyskać w ramach zajęć z zakresu nauki język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obcych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A10312">
            <w:pPr>
              <w:widowControl w:val="0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E442F8" w:rsidTr="00A10312">
        <w:trPr>
          <w:trHeight w:val="4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rą</w:t>
            </w:r>
            <w:proofErr w:type="spellEnd"/>
            <w:r>
              <w:rPr>
                <w:rFonts w:ascii="Times New Roman" w:hAnsi="Times New Roman"/>
              </w:rPr>
              <w:t xml:space="preserve"> student musi uzyskać w ramach modułów realizowanych w formie fakultatywnej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893322" w:rsidP="00A10312">
            <w:pPr>
              <w:widowControl w:val="0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9F78E6"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,5</w:t>
            </w:r>
          </w:p>
        </w:tc>
      </w:tr>
      <w:tr w:rsidR="00E442F8" w:rsidTr="00A10312">
        <w:trPr>
          <w:trHeight w:val="22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rą</w:t>
            </w:r>
            <w:proofErr w:type="spellEnd"/>
            <w:r>
              <w:rPr>
                <w:rFonts w:ascii="Times New Roman" w:hAnsi="Times New Roman"/>
              </w:rPr>
              <w:t xml:space="preserve"> student musi uzyskać w ramach praktyk zawodowych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A10312">
            <w:pPr>
              <w:widowControl w:val="0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</w:tr>
      <w:tr w:rsidR="00E442F8" w:rsidTr="00A10312">
        <w:trPr>
          <w:trHeight w:val="61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procentowy udział liczby punkt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ECTS dla każdej dyscypliny w </w:t>
            </w:r>
            <w:proofErr w:type="spellStart"/>
            <w:r>
              <w:rPr>
                <w:rFonts w:ascii="Times New Roman" w:hAnsi="Times New Roman"/>
              </w:rPr>
              <w:t>og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lnej</w:t>
            </w:r>
            <w:proofErr w:type="spellEnd"/>
            <w:r>
              <w:rPr>
                <w:rFonts w:ascii="Times New Roman" w:hAnsi="Times New Roman"/>
              </w:rPr>
              <w:t xml:space="preserve"> liczbie punkt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– w przypadku przypisania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do więcej niż jednej dyscypliny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Pr="002E29E1" w:rsidRDefault="002E29E1" w:rsidP="002E29E1">
            <w:pPr>
              <w:widowControl w:val="0"/>
              <w:rPr>
                <w:rFonts w:ascii="Times New Roman" w:hAnsi="Times New Roman" w:cs="Times New Roman"/>
              </w:rPr>
            </w:pPr>
            <w:r w:rsidRPr="002E29E1">
              <w:rPr>
                <w:rFonts w:ascii="Times New Roman" w:hAnsi="Times New Roman" w:cs="Times New Roman"/>
              </w:rPr>
              <w:t>Nauki o zdrowiu 60%</w:t>
            </w:r>
          </w:p>
          <w:p w:rsidR="002E29E1" w:rsidRDefault="002E29E1" w:rsidP="002E29E1">
            <w:pPr>
              <w:widowControl w:val="0"/>
            </w:pPr>
            <w:r w:rsidRPr="002E29E1">
              <w:rPr>
                <w:rFonts w:ascii="Times New Roman" w:hAnsi="Times New Roman" w:cs="Times New Roman"/>
              </w:rPr>
              <w:t>Nauki medyczne 40%</w:t>
            </w:r>
          </w:p>
        </w:tc>
      </w:tr>
      <w:tr w:rsidR="00E442F8" w:rsidTr="00A10312">
        <w:trPr>
          <w:trHeight w:val="43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profil praktyczny obejmuje zajęcia kształtujące umiejętności praktyczne w wymiarze większym niż 50% liczby pkt. ECTS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E442F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  <w:bCs/>
              </w:rPr>
              <w:t xml:space="preserve">X </w:t>
            </w:r>
            <w:r>
              <w:rPr>
                <w:rFonts w:ascii="Times New Roman" w:hAnsi="Times New Roman"/>
              </w:rPr>
              <w:t xml:space="preserve"> tak                       </w:t>
            </w:r>
            <w:r>
              <w:rPr>
                <w:rFonts w:ascii="Arial Unicode MS" w:hAnsi="Arial Unicode MS"/>
              </w:rPr>
              <w:t></w:t>
            </w:r>
            <w:r>
              <w:rPr>
                <w:rFonts w:ascii="Times New Roman" w:hAnsi="Times New Roman"/>
              </w:rPr>
              <w:t xml:space="preserve">   nie dotyczy</w:t>
            </w:r>
          </w:p>
        </w:tc>
      </w:tr>
      <w:tr w:rsidR="00E442F8" w:rsidTr="00A10312">
        <w:trPr>
          <w:trHeight w:val="84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 xml:space="preserve">profil </w:t>
            </w:r>
            <w:proofErr w:type="spellStart"/>
            <w:r>
              <w:rPr>
                <w:rFonts w:ascii="Times New Roman" w:hAnsi="Times New Roman"/>
              </w:rPr>
              <w:t>og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lnoakademicki</w:t>
            </w:r>
            <w:proofErr w:type="spellEnd"/>
            <w:r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rych</w:t>
            </w:r>
            <w:proofErr w:type="spellEnd"/>
            <w:r>
              <w:rPr>
                <w:rFonts w:ascii="Times New Roman" w:hAnsi="Times New Roman"/>
              </w:rPr>
              <w:t xml:space="preserve"> przyporządkowany jest 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w, w wymiarze większym niż 50% liczby pkt. ECTS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E442F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E442F8" w:rsidRDefault="00E442F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Arial Unicode MS" w:hAnsi="Arial Unicode MS"/>
              </w:rPr>
              <w:t></w:t>
            </w:r>
            <w:r>
              <w:rPr>
                <w:rFonts w:ascii="Times New Roman" w:hAnsi="Times New Roman"/>
              </w:rPr>
              <w:t xml:space="preserve">   tak                   </w:t>
            </w:r>
            <w:r>
              <w:rPr>
                <w:rFonts w:ascii="Times New Roman" w:hAnsi="Times New Roman"/>
                <w:b/>
                <w:bCs/>
              </w:rPr>
              <w:t xml:space="preserve"> X</w:t>
            </w:r>
            <w:r>
              <w:rPr>
                <w:rFonts w:ascii="Times New Roman" w:hAnsi="Times New Roman"/>
              </w:rPr>
              <w:t xml:space="preserve">  nie dotyczy</w:t>
            </w:r>
          </w:p>
        </w:tc>
      </w:tr>
    </w:tbl>
    <w:p w:rsidR="00E442F8" w:rsidRDefault="00E442F8">
      <w:pPr>
        <w:widowContro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Liczba godzin:</w:t>
      </w: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A10312" w:rsidRPr="005E0D5B" w:rsidTr="00163627">
        <w:tc>
          <w:tcPr>
            <w:tcW w:w="495" w:type="dxa"/>
            <w:vAlign w:val="center"/>
          </w:tcPr>
          <w:p w:rsidR="00A10312" w:rsidRPr="005E0D5B" w:rsidRDefault="00A10312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:rsidR="00A10312" w:rsidRPr="005E0D5B" w:rsidRDefault="00A10312" w:rsidP="00163627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:rsidR="00A10312" w:rsidRPr="005E0D5B" w:rsidRDefault="00A10312" w:rsidP="0016362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A10312" w:rsidRPr="005E0D5B" w:rsidTr="00163627">
        <w:tc>
          <w:tcPr>
            <w:tcW w:w="495" w:type="dxa"/>
            <w:vAlign w:val="center"/>
          </w:tcPr>
          <w:p w:rsidR="00A10312" w:rsidRPr="005E0D5B" w:rsidRDefault="00A10312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:rsidR="00A10312" w:rsidRPr="005E0D5B" w:rsidRDefault="00A10312" w:rsidP="00163627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:rsidR="00A10312" w:rsidRPr="005E0D5B" w:rsidRDefault="00A10312" w:rsidP="0016362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</w:tr>
    </w:tbl>
    <w:p w:rsidR="00E442F8" w:rsidRDefault="00E442F8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2F8" w:rsidRDefault="00E442F8">
      <w:pPr>
        <w:rPr>
          <w:sz w:val="16"/>
          <w:szCs w:val="16"/>
        </w:rPr>
      </w:pPr>
    </w:p>
    <w:p w:rsidR="00E442F8" w:rsidRDefault="00E442F8"/>
    <w:p w:rsidR="00E442F8" w:rsidRDefault="00E442F8"/>
    <w:p w:rsidR="00E442F8" w:rsidRDefault="00E442F8"/>
    <w:p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PROGRAM STUDI</w:t>
      </w:r>
      <w:r>
        <w:rPr>
          <w:rFonts w:ascii="Times New Roman" w:hAnsi="Times New Roman"/>
          <w:b/>
          <w:bCs/>
          <w:sz w:val="24"/>
          <w:szCs w:val="24"/>
        </w:rPr>
        <w:t>ÓW dla cyklu kształcenia 2021/2022 – 2022/2023</w:t>
      </w:r>
    </w:p>
    <w:p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akademicki 2021/2022</w:t>
      </w:r>
    </w:p>
    <w:p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1</w:t>
      </w:r>
    </w:p>
    <w:p w:rsidR="00E442F8" w:rsidRDefault="00E442F8">
      <w:pPr>
        <w:rPr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198" w:type="dxa"/>
        <w:tblInd w:w="18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03"/>
        <w:gridCol w:w="2133"/>
        <w:gridCol w:w="1171"/>
        <w:gridCol w:w="1015"/>
        <w:gridCol w:w="1035"/>
        <w:gridCol w:w="1035"/>
        <w:gridCol w:w="1094"/>
        <w:gridCol w:w="1047"/>
        <w:gridCol w:w="965"/>
      </w:tblGrid>
      <w:tr w:rsidR="00E442F8" w:rsidTr="00D62707">
        <w:trPr>
          <w:trHeight w:val="227"/>
        </w:trPr>
        <w:tc>
          <w:tcPr>
            <w:tcW w:w="7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</w:pP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</w:pPr>
          </w:p>
        </w:tc>
        <w:tc>
          <w:tcPr>
            <w:tcW w:w="7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semestr 1, 2</w:t>
            </w:r>
          </w:p>
        </w:tc>
      </w:tr>
      <w:tr w:rsidR="00E442F8" w:rsidTr="00D62707">
        <w:trPr>
          <w:trHeight w:val="7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lp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ądź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kod grupy**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E442F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pozostałe formy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>SUMA</w:t>
            </w:r>
          </w:p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GODZIN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PUNKTY</w:t>
            </w:r>
          </w:p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ECTS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forma</w:t>
            </w:r>
          </w:p>
          <w:p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weryfikacji</w:t>
            </w:r>
          </w:p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</w:tr>
      <w:tr w:rsidR="00E442F8" w:rsidTr="00D62707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Prawo w praktyce </w:t>
            </w:r>
          </w:p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położnej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:rsidTr="00D62707">
        <w:trPr>
          <w:trHeight w:val="48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Dydaktyka medyczna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45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</w:t>
            </w:r>
            <w:proofErr w:type="spellEnd"/>
          </w:p>
        </w:tc>
      </w:tr>
      <w:tr w:rsidR="00E442F8" w:rsidTr="00D62707">
        <w:trPr>
          <w:trHeight w:val="481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Język angielski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132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:rsidTr="00D62707">
        <w:trPr>
          <w:trHeight w:val="481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Terapia bólu ostrego i przewlekłego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:rsidTr="00D62707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Diagnostyka ultrasonograficzna w położnictwie i ginekologii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3723CB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E442F8" w:rsidTr="00D62707">
        <w:trPr>
          <w:trHeight w:val="88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Opieka specjalistyczna w ginekologii i endokrynologii ginekologicznej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243848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E442F8" w:rsidTr="00D62707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Opieka specjalistyczna w onkologii ginekologicznej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</w:t>
            </w:r>
            <w:proofErr w:type="spellEnd"/>
          </w:p>
        </w:tc>
      </w:tr>
      <w:tr w:rsidR="00E442F8" w:rsidTr="00D62707">
        <w:trPr>
          <w:trHeight w:val="100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Opieka specjalistyczna nad kobietą i dzieckiem w okresie okołoporodowym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</w:t>
            </w:r>
            <w:proofErr w:type="spellEnd"/>
          </w:p>
        </w:tc>
      </w:tr>
      <w:tr w:rsidR="00E442F8" w:rsidTr="00D62707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Badania naukowe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:rsidTr="00D62707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naukowa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:rsidTr="00D62707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Praktyka położnicza oparta na dowodach naukowych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:rsidTr="00D62707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Statystyka medyczna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:rsidTr="00D62707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Seminarium </w:t>
            </w:r>
          </w:p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dyplomowe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:rsidTr="00D62707">
        <w:trPr>
          <w:trHeight w:val="88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Praktyka zawodowa- Opieka specjalistyczna nad pacjentką w ujęciu interdyscyplinarnym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:rsidTr="00D62707">
        <w:trPr>
          <w:trHeight w:val="88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D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Praktyka zawodowa - Diagnostyka Ultrasonograficzna w położnictwie i ginekologii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:rsidTr="00D62707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Seksuologia i edukacja seksualna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:rsidTr="00D62707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Opieka paliatywna w perinatologii                  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:rsidTr="00D62707">
        <w:trPr>
          <w:trHeight w:val="67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Kliniczne i społeczne aspekty rozrodczości człowieka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</w:t>
            </w:r>
            <w:proofErr w:type="spellEnd"/>
          </w:p>
        </w:tc>
      </w:tr>
      <w:tr w:rsidR="00E442F8" w:rsidTr="00D62707">
        <w:trPr>
          <w:trHeight w:val="24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RAZEM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Pr="002A74F3" w:rsidRDefault="00CC7325">
            <w:pPr>
              <w:widowControl w:val="0"/>
              <w:jc w:val="center"/>
              <w:rPr>
                <w:b/>
              </w:rPr>
            </w:pPr>
            <w:r w:rsidRPr="002A74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2A74F3" w:rsidRPr="002A74F3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Pr="002A74F3" w:rsidRDefault="00CC7325">
            <w:pPr>
              <w:widowControl w:val="0"/>
              <w:jc w:val="center"/>
              <w:rPr>
                <w:b/>
              </w:rPr>
            </w:pPr>
            <w:r w:rsidRPr="002A74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2A74F3" w:rsidRPr="002A74F3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Pr="002A74F3" w:rsidRDefault="002A74F3">
            <w:pPr>
              <w:widowControl w:val="0"/>
              <w:jc w:val="center"/>
              <w:rPr>
                <w:b/>
              </w:rPr>
            </w:pPr>
            <w:r w:rsidRPr="002A74F3">
              <w:rPr>
                <w:rFonts w:ascii="Times New Roman" w:hAnsi="Times New Roman"/>
                <w:b/>
                <w:sz w:val="20"/>
                <w:szCs w:val="20"/>
              </w:rPr>
              <w:t>355</w:t>
            </w:r>
            <w:r w:rsidR="00CC7325" w:rsidRPr="002A74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442F8" w:rsidRPr="002A74F3" w:rsidRDefault="002A74F3">
            <w:pPr>
              <w:widowControl w:val="0"/>
              <w:jc w:val="center"/>
              <w:rPr>
                <w:b/>
              </w:rPr>
            </w:pPr>
            <w:r w:rsidRPr="002A74F3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CC7325" w:rsidRPr="002A74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775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62707" w:rsidTr="00163627">
        <w:trPr>
          <w:trHeight w:val="242"/>
        </w:trPr>
        <w:tc>
          <w:tcPr>
            <w:tcW w:w="10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707" w:rsidRDefault="00D6270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 dla studentów (absolwentów) rozpoczynających kształcenie na I stopniu pielęgniarstwa przed rokiem 2016/2017</w:t>
            </w:r>
            <w:r w:rsidRPr="00A605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uczelnia zapewnia uzupełnienie efektów w ramach przedmiotu farmakologia uzupełniająca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 wymiarze 10 h wykładu i 10 h CN</w:t>
            </w:r>
          </w:p>
        </w:tc>
      </w:tr>
    </w:tbl>
    <w:p w:rsidR="00E442F8" w:rsidRDefault="00E442F8">
      <w:pPr>
        <w:widowControl w:val="0"/>
        <w:rPr>
          <w:rFonts w:ascii="Times New Roman" w:eastAsia="Times New Roman" w:hAnsi="Times New Roman" w:cs="Times New Roman"/>
        </w:rPr>
      </w:pPr>
    </w:p>
    <w:p w:rsidR="00E442F8" w:rsidRDefault="00E442F8"/>
    <w:p w:rsidR="00E442F8" w:rsidRDefault="00E442F8">
      <w:pPr>
        <w:widowControl w:val="0"/>
      </w:pPr>
    </w:p>
    <w:p w:rsidR="00E442F8" w:rsidRDefault="00E442F8"/>
    <w:p w:rsidR="00E442F8" w:rsidRDefault="00E442F8"/>
    <w:p w:rsidR="00E442F8" w:rsidRDefault="00E442F8"/>
    <w:p w:rsidR="00E442F8" w:rsidRDefault="00E442F8"/>
    <w:p w:rsidR="00E442F8" w:rsidRDefault="00E442F8"/>
    <w:p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PROGRAM STUDI</w:t>
      </w:r>
      <w:r>
        <w:rPr>
          <w:rFonts w:ascii="Times New Roman" w:hAnsi="Times New Roman"/>
          <w:b/>
          <w:bCs/>
          <w:sz w:val="24"/>
          <w:szCs w:val="24"/>
        </w:rPr>
        <w:t>ÓW dla cyklu kształcenia 2021/2022 – 2022/2023</w:t>
      </w:r>
    </w:p>
    <w:p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akademicki 2022/2023</w:t>
      </w:r>
    </w:p>
    <w:p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2</w:t>
      </w:r>
    </w:p>
    <w:p w:rsidR="00E442F8" w:rsidRDefault="00E442F8">
      <w:pPr>
        <w:rPr>
          <w:b/>
          <w:bCs/>
          <w:sz w:val="24"/>
          <w:szCs w:val="24"/>
        </w:rPr>
      </w:pPr>
    </w:p>
    <w:p w:rsidR="00E442F8" w:rsidRDefault="00E442F8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198" w:type="dxa"/>
        <w:tblInd w:w="18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03"/>
        <w:gridCol w:w="2073"/>
        <w:gridCol w:w="1231"/>
        <w:gridCol w:w="1015"/>
        <w:gridCol w:w="1035"/>
        <w:gridCol w:w="1035"/>
        <w:gridCol w:w="1094"/>
        <w:gridCol w:w="1047"/>
        <w:gridCol w:w="965"/>
      </w:tblGrid>
      <w:tr w:rsidR="00E442F8" w:rsidTr="00A12AEE">
        <w:trPr>
          <w:trHeight w:val="227"/>
        </w:trPr>
        <w:tc>
          <w:tcPr>
            <w:tcW w:w="7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</w:pPr>
          </w:p>
        </w:tc>
        <w:tc>
          <w:tcPr>
            <w:tcW w:w="2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</w:pPr>
          </w:p>
        </w:tc>
        <w:tc>
          <w:tcPr>
            <w:tcW w:w="7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semestr 1, 2</w:t>
            </w:r>
          </w:p>
        </w:tc>
      </w:tr>
      <w:tr w:rsidR="00E442F8" w:rsidTr="00A12AEE">
        <w:trPr>
          <w:trHeight w:val="7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:sz w:val="16"/>
                <w:szCs w:val="16"/>
              </w:rPr>
              <w:t>kod grupy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E442F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pozostałe formy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>SUMA</w:t>
            </w:r>
          </w:p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GODZIN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PUNKTY</w:t>
            </w:r>
          </w:p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ECTS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forma</w:t>
            </w:r>
          </w:p>
          <w:p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weryfikacji</w:t>
            </w:r>
          </w:p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</w:tr>
      <w:tr w:rsidR="00E442F8" w:rsidTr="00F2275E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Wielokulturowość w opiece nad kobietą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:rsidTr="00F2275E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Zarządzanie w położnictwie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E442F8" w:rsidTr="00F2275E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Psychologia zdrowia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:rsidTr="00F2275E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 angielski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E442F8" w:rsidTr="00F2275E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w praktyce zawodowej położnej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FE6C9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E6C9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FE6C9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97899">
              <w:rPr>
                <w:rFonts w:ascii="Times New Roman" w:hAnsi="Times New Roman"/>
                <w:sz w:val="20"/>
                <w:szCs w:val="20"/>
              </w:rPr>
              <w:t>,</w:t>
            </w:r>
            <w:r w:rsidR="00CC7325">
              <w:rPr>
                <w:rFonts w:ascii="Times New Roman" w:hAnsi="Times New Roman"/>
                <w:sz w:val="20"/>
                <w:szCs w:val="20"/>
              </w:rPr>
              <w:t>0</w:t>
            </w:r>
            <w:r w:rsidR="00F97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:rsidTr="00F2275E">
        <w:trPr>
          <w:trHeight w:val="66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pStyle w:val="Domylne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Opieka specjalistycz</w:t>
            </w:r>
            <w:r w:rsidR="00980033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a w ginekologii dziewczęcej i wieku rozwojowego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E442F8" w:rsidTr="00F2275E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B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Farmakologia i ordynowanie produktów leczniczych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721E97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:rsidTr="00F2275E">
        <w:trPr>
          <w:trHeight w:val="7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Praktyka położnicza w pespektywie międzynarodowej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:rsidTr="00F2275E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Seminarium </w:t>
            </w:r>
          </w:p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dyplomowe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:rsidTr="00F2275E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Praktyka zawodowa - Zarządzanie w położnictwie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:rsidTr="00F2275E">
        <w:trPr>
          <w:trHeight w:val="126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Praktyka zawodowa - Diagnostyka Ultrasonograficzna w poło</w:t>
            </w:r>
            <w:r w:rsidR="00980033">
              <w:rPr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</w:rPr>
              <w:t>nictwie i ginekologii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:rsidTr="00F2275E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Praktyka zawodowa - Edukacja w praktyce zawodowej położnej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:rsidTr="00A12AEE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Intensywny nadzór neonatologiczny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:rsidTr="00A12AEE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Zajęcia fakultatywne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163627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163627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73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A17B9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A17B9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732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:rsidTr="00A12AEE">
        <w:trPr>
          <w:trHeight w:val="23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 magisterski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  <w:jc w:val="center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E442F8">
            <w:pPr>
              <w:widowControl w:val="0"/>
              <w:jc w:val="center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  <w:r w:rsidR="006A2A22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E442F8">
            <w:pPr>
              <w:widowControl w:val="0"/>
              <w:jc w:val="center"/>
            </w:pPr>
          </w:p>
        </w:tc>
      </w:tr>
      <w:tr w:rsidR="00E442F8" w:rsidTr="00A12AEE">
        <w:trPr>
          <w:trHeight w:val="242"/>
        </w:trPr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8" w:rsidRDefault="00CC7325">
            <w:pPr>
              <w:widowControl w:val="0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RAZEM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Pr="00980033" w:rsidRDefault="00980033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 w:rsidR="00CC7325" w:rsidRPr="0098003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Pr="00980033" w:rsidRDefault="00CC7325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980033" w:rsidRPr="00980033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Pr="00980033" w:rsidRDefault="00980033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245</w:t>
            </w:r>
            <w:r w:rsidR="00CC7325" w:rsidRPr="0098003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442F8" w:rsidRPr="00980033" w:rsidRDefault="00980033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CC7325" w:rsidRPr="0098003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E442F8" w:rsidRDefault="00E442F8">
      <w:pPr>
        <w:widowControl w:val="0"/>
        <w:rPr>
          <w:rFonts w:ascii="Times New Roman" w:eastAsia="Times New Roman" w:hAnsi="Times New Roman" w:cs="Times New Roman"/>
        </w:rPr>
      </w:pPr>
    </w:p>
    <w:p w:rsidR="00E442F8" w:rsidRDefault="00CC7325">
      <w:r>
        <w:t>***</w:t>
      </w:r>
    </w:p>
    <w:tbl>
      <w:tblPr>
        <w:tblStyle w:val="TableNormal"/>
        <w:tblW w:w="2830" w:type="dxa"/>
        <w:tblInd w:w="1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45"/>
        <w:gridCol w:w="1985"/>
      </w:tblGrid>
      <w:tr w:rsidR="00E442F8">
        <w:trPr>
          <w:trHeight w:val="2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zaliczenie</w:t>
            </w:r>
          </w:p>
        </w:tc>
      </w:tr>
      <w:tr w:rsidR="00E442F8">
        <w:trPr>
          <w:trHeight w:val="2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  <w:lang w:val="en-US"/>
              </w:rPr>
              <w:t>zal</w:t>
            </w:r>
            <w:proofErr w:type="spellEnd"/>
            <w:r>
              <w:rPr>
                <w:rFonts w:ascii="Times New Roman" w:hAnsi="Times New Roman"/>
                <w:lang w:val="en-US"/>
              </w:rPr>
              <w:t>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zaliczenie na ocenę</w:t>
            </w:r>
          </w:p>
        </w:tc>
      </w:tr>
      <w:tr w:rsidR="00E442F8">
        <w:trPr>
          <w:trHeight w:val="2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 xml:space="preserve">egzamin </w:t>
            </w:r>
          </w:p>
        </w:tc>
      </w:tr>
    </w:tbl>
    <w:p w:rsidR="00E442F8" w:rsidRDefault="00E442F8"/>
    <w:p w:rsidR="00E442F8" w:rsidRDefault="00E442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42F8" w:rsidRDefault="00E442F8"/>
    <w:p w:rsidR="00E442F8" w:rsidRDefault="00E442F8"/>
    <w:p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:rsidR="00567F0C" w:rsidRDefault="00567F0C">
      <w:pPr>
        <w:rPr>
          <w:rFonts w:ascii="Times New Roman" w:hAnsi="Times New Roman"/>
          <w:b/>
          <w:bCs/>
          <w:sz w:val="24"/>
          <w:szCs w:val="24"/>
        </w:rPr>
      </w:pPr>
    </w:p>
    <w:p w:rsidR="00567F0C" w:rsidRDefault="00567F0C">
      <w:pPr>
        <w:rPr>
          <w:rFonts w:ascii="Times New Roman" w:hAnsi="Times New Roman"/>
          <w:b/>
          <w:bCs/>
          <w:sz w:val="24"/>
          <w:szCs w:val="24"/>
        </w:rPr>
      </w:pPr>
    </w:p>
    <w:p w:rsidR="00567F0C" w:rsidRDefault="00567F0C">
      <w:pPr>
        <w:rPr>
          <w:rFonts w:ascii="Times New Roman" w:hAnsi="Times New Roman"/>
          <w:b/>
          <w:bCs/>
          <w:sz w:val="24"/>
          <w:szCs w:val="24"/>
        </w:rPr>
      </w:pPr>
    </w:p>
    <w:p w:rsidR="00567F0C" w:rsidRDefault="00567F0C">
      <w:pPr>
        <w:rPr>
          <w:rFonts w:ascii="Times New Roman" w:hAnsi="Times New Roman"/>
          <w:b/>
          <w:bCs/>
          <w:sz w:val="24"/>
          <w:szCs w:val="24"/>
        </w:rPr>
      </w:pPr>
    </w:p>
    <w:p w:rsidR="00567F0C" w:rsidRDefault="00567F0C">
      <w:pPr>
        <w:rPr>
          <w:rFonts w:ascii="Times New Roman" w:hAnsi="Times New Roman"/>
          <w:b/>
          <w:bCs/>
          <w:sz w:val="24"/>
          <w:szCs w:val="24"/>
        </w:rPr>
      </w:pPr>
    </w:p>
    <w:p w:rsidR="00567F0C" w:rsidRDefault="00567F0C">
      <w:pPr>
        <w:rPr>
          <w:rFonts w:ascii="Times New Roman" w:hAnsi="Times New Roman"/>
          <w:b/>
          <w:bCs/>
          <w:sz w:val="24"/>
          <w:szCs w:val="24"/>
        </w:rPr>
      </w:pPr>
    </w:p>
    <w:p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Efekty uczenia się</w:t>
      </w:r>
    </w:p>
    <w:p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260" w:type="dxa"/>
        <w:tblInd w:w="1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9"/>
        <w:gridCol w:w="7536"/>
        <w:gridCol w:w="1335"/>
      </w:tblGrid>
      <w:tr w:rsidR="00E442F8">
        <w:trPr>
          <w:trHeight w:val="72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E442F8" w:rsidRDefault="00E442F8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szczegółowy numer efektu uczenia się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E442F8" w:rsidRDefault="00E442F8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E442F8" w:rsidRDefault="00CC732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Efekty uczenia się</w:t>
            </w:r>
          </w:p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 xml:space="preserve">po ukończeniu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lang w:val="en-US"/>
              </w:rPr>
              <w:t>absolwent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  <w:p w:rsidR="00E442F8" w:rsidRDefault="00E442F8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E442F8" w:rsidRDefault="00E442F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PRK</w:t>
            </w:r>
          </w:p>
        </w:tc>
      </w:tr>
      <w:tr w:rsidR="00E442F8">
        <w:trPr>
          <w:trHeight w:val="241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widowControl w:val="0"/>
              <w:jc w:val="center"/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NAUKI SPOŁECZNE I HUMANISTYCZNE </w:t>
            </w:r>
          </w:p>
          <w:p w:rsidR="00E442F8" w:rsidRDefault="00E442F8">
            <w:pPr>
              <w:widowControl w:val="0"/>
              <w:jc w:val="center"/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442F8">
        <w:trPr>
          <w:trHeight w:val="241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W zakresie wiedzy absolwent zna i rozumie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lang w:val="de-DE"/>
              </w:rPr>
              <w:t>A.W1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  <w:t>modele i podejścia stosowane w psychologii zdrowia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P7S_WG </w:t>
            </w:r>
          </w:p>
        </w:tc>
      </w:tr>
      <w:tr w:rsidR="00E442F8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A.W2.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znaczenie wsparcia społecznego i psychologicznego w zdrowiu i chorobie oraz sytuacjach szczególnych w położnictwie i ginekologii;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A.W3.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teorie stresu psychologicznego, zależności między stresem a stanem zdrowia i innych psychologicznych determinantów zdrowia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A.W4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podejście </w:t>
            </w:r>
            <w:proofErr w:type="spellStart"/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salutogenetyczne</w:t>
            </w:r>
            <w:proofErr w:type="spellEnd"/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podmiotowych uwarunkowań optymalnego stanu zdrowia i podejście patogenetyczne uwarunkowane chorobą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A.W5.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procesy adaptacji człowieka do życia z przewlekłą chorobą i uwarunkowania tych procesów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A.W6.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skutki prawne zdarzeń medycznych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A.W7.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istotę błędów medycznych w położnictwie w kontekście niepowodzenia w działaniach terapeutyczno-pielęgnacyjnych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A.W8.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systemy ubezpieczeń w zakresie odpowiedzialności cywilnej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A.W9.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uwarunkowania prawne przetwarzania danych wrażliwych w systemie informacji w ochronie zdrowia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P7S_WK</w:t>
            </w:r>
          </w:p>
        </w:tc>
      </w:tr>
      <w:tr w:rsidR="00E442F8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A.W10.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poziomy uprawnień do realizowania świadczeń zdrowotnych przez położną w odniesieniu do poziomów kwalifikacji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A.W11.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metody zarządzania w systemie ochrony zdrowia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A.W12.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zasady funkcjonowania organizacji i budowania struktur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A.W13.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pojęcie kultury organizacyjnej i czynniki ją determinujące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A.W14.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zasady świadczenia usług położniczych i sposób ich finansowania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A.W15.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style zarządzania i cechy współczesnego przywództwa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A.W16.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specyfikę funkcji kierowniczych, istotę delegowania zadań oraz proces i mechanizmy podejmowania decyzji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A.W17.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zarządzania strategicznego, marketing usług zdrowotnych oraz segmentację rynku usług położniczych i zasady ich finansowania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A.W18.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zarządzania zasobami ludzkimi i sposoby planowania rekrutacji kandydatów do pracy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A.W19.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obowiązków, odpowiedzialności i uprawnień zawodowych w zależności od zakresu kompetencji oraz uwarunkowania rozwoju zawodowego położnych</w:t>
            </w:r>
          </w:p>
          <w:p w:rsidR="00E442F8" w:rsidRDefault="00E442F8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naukowe podstawy ergonomii w środowisku pracy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A.W21.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istotę procesu zmian w organizacji oraz techniki organizatorskie i zarządzania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A.W22.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modele i strategie zarządzania jakością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A.W23.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modele opieki koordynowanej funkcjonujące w Rzeczypospolitej Polskiej i wybranych państwach, w szczególności opieki koordynowanej nad kobietą ciężarną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A.W24.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podstawowe pojęcia z zakresu dydaktyki medycznej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A.W25.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przygotowania do działalności dydaktycznej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A.W26.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metody nauczania i środki dydaktyczne stosowane w kształceniu </w:t>
            </w:r>
            <w:proofErr w:type="spellStart"/>
            <w:r>
              <w:rPr>
                <w:rFonts w:ascii="Times New Roman" w:hAnsi="Times New Roman"/>
              </w:rPr>
              <w:t>przeddyplomowym</w:t>
            </w:r>
            <w:proofErr w:type="spellEnd"/>
            <w:r>
              <w:rPr>
                <w:rFonts w:ascii="Times New Roman" w:hAnsi="Times New Roman"/>
              </w:rPr>
              <w:t xml:space="preserve"> i podyplomowym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A.W27.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teorie i modele opieki w odniesieniu do wielokulturowości podopiecznych w opiece położniczo-neonatologicznej i ginekologicznej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A.W28.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religijne, kulturowe, etniczne i narodowe uwarunkowania </w:t>
            </w:r>
            <w:proofErr w:type="spellStart"/>
            <w:r>
              <w:rPr>
                <w:rFonts w:ascii="Times New Roman" w:hAnsi="Times New Roman"/>
              </w:rPr>
              <w:t>zachowań</w:t>
            </w:r>
            <w:proofErr w:type="spellEnd"/>
            <w:r>
              <w:rPr>
                <w:rFonts w:ascii="Times New Roman" w:hAnsi="Times New Roman"/>
              </w:rPr>
              <w:t xml:space="preserve"> zdrowotnych oraz komunikację międzykulturową w aspekcie zdrowia prokreacyjnego macierzyństwa i ojcostwa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A.W29.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uwarunkowania społeczno-kulturowe i religijne w odniesieniu do opieki nad kobietą i jej rodziną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pStyle w:val="Zawartotabeli"/>
              <w:jc w:val="center"/>
              <w:rPr>
                <w:rFonts w:ascii="Times New Roman" w:hAnsi="Times New Roman"/>
              </w:rPr>
            </w:pPr>
          </w:p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zakresie </w:t>
            </w:r>
            <w:proofErr w:type="spellStart"/>
            <w:r>
              <w:rPr>
                <w:rFonts w:ascii="Times New Roman" w:hAnsi="Times New Roman"/>
              </w:rPr>
              <w:t>umiejetności</w:t>
            </w:r>
            <w:proofErr w:type="spellEnd"/>
            <w:r>
              <w:rPr>
                <w:rFonts w:ascii="Times New Roman" w:hAnsi="Times New Roman"/>
              </w:rPr>
              <w:t xml:space="preserve"> absolwent potrafi</w:t>
            </w:r>
          </w:p>
          <w:p w:rsidR="00E442F8" w:rsidRDefault="00E442F8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A.U1.</w:t>
            </w:r>
          </w:p>
          <w:p w:rsidR="00E442F8" w:rsidRDefault="00E442F8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rozpoznawać zaburzenia w funkcjonowaniu społecznym człowieka oraz oceniać proces adaptacji człowieka w różnych kontekstach zdrowia i choroby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wskazywać rolę wsparcia społecznego i psychologicznego w opiece nad człowiekiem zdrowym i chorym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A.U3.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wskazywać metody radzenia sobie ze stresem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A.U4.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zdarzenia w praktyce zawodowej położnej w kontekście zgodności z przepisami prawa oraz możliwości i sposobów dochodzenia roszczeń, a także wskazywać możliwości rozwiązania danego problemu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A.U5.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kwalifikować zdarzenia w praktyce zawodowej położnej zgodnie z przepisami prawa cywilnego, karnego i prawa pracy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A.U6.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analizować przyczyny błędów medycznych i proponować działania naprawcze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A.U7.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analizować strukturę zadań zawodowych położnych w kontekście posiadanych kwalifikacji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A.U8.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metody analizy strategicznej niezbędne do funkcjonowania podmiotów wykonujących działalność leczniczą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A.U9.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organizować i nadzorować pracę zespołów pielęgniarskich i położniczych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A.U10.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różne metody podejmowania decyzji zawodowych i zarządczych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A.U11.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planować zasoby ludzkie, wykorzystując różne metody, organizować rekrutację pracowników i planować proces adaptacji zawodowej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opracowywać harmonogramy pracy personelu w oparciu o ocenę zapotrzebowania na opiekę położniczą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opracowywać plany rozwoju zawodowego własnego i podległego personelu położniczego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przygotowywać opisy stanowisk pracy dla położnych oraz zakresy obowiązków uprawnień i odpowiedzialności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nadzorować jakość opieki położniczej w podmiocie wykonującym działalność leczniczą, w tym przygotowywać ten podmiot do zewnętrznej oceny jakości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koordynować realizację świadczeń zdrowotnych dla kobiet w zakresie opieki okołoporodowej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organizować proces dydaktyczny z wykorzystaniem nowoczesnych technologii stosowanych w kształceniu </w:t>
            </w:r>
            <w:proofErr w:type="spellStart"/>
            <w:r>
              <w:rPr>
                <w:rFonts w:ascii="Times New Roman" w:hAnsi="Times New Roman"/>
              </w:rPr>
              <w:t>przeddyplomowym</w:t>
            </w:r>
            <w:proofErr w:type="spellEnd"/>
            <w:r>
              <w:rPr>
                <w:rFonts w:ascii="Times New Roman" w:hAnsi="Times New Roman"/>
              </w:rPr>
              <w:t xml:space="preserve"> i podyplomowym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dobierać odpowiednie środki i metody nauczania w działalności dydaktycznej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dokonywać weryfikacji osiągniętych efektów uczenia się i organizacji procesu kształcenia zawodowego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różne metody komunikacji z kobietą i jej rodziną, uwzględniając różnice kulturowe, konsekwencje uchodźctwa, imigracji i repatriacji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analizować religijno-kulturowe aspekty opieki nad kobietą i jej rodziną w okresie okołoporodowym i opieki neonatologicznej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734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uwarunkowania religijne i kulturowe w odniesieniu do potrzeb kobiet w różnych okresach ich życia i różnym stanie zdrowia oraz ich rodzin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analizować relację </w:t>
            </w:r>
            <w:proofErr w:type="spellStart"/>
            <w:r>
              <w:rPr>
                <w:rFonts w:ascii="Times New Roman" w:hAnsi="Times New Roman"/>
              </w:rPr>
              <w:t>położna-pacjentka</w:t>
            </w:r>
            <w:proofErr w:type="spellEnd"/>
            <w:r>
              <w:rPr>
                <w:rFonts w:ascii="Times New Roman" w:hAnsi="Times New Roman"/>
              </w:rPr>
              <w:t xml:space="preserve"> i wskazywać na bariery w komunikacji międzykulturowej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identyfikować problemy pacjentek oraz ich rodzin (niepowodzenia prokreacyjne, transplantologia, transfuzja, żywienie) wynikające z uwarunkowań kulturowych religijnych i etnicznych kobiet w różnych okresach ich życia i różnym stanie zdrowia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porozumiewać się w języku angielskim na poziomie B2+ Europejskiego Systemu Opisu Kształcenia Językowego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widowControl w:val="0"/>
              <w:jc w:val="center"/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442F8" w:rsidRDefault="00CC7325">
            <w:pPr>
              <w:widowControl w:val="0"/>
              <w:jc w:val="center"/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ZAAWANSOWANA PRAKTYKA POŁOŻNICZA</w:t>
            </w:r>
          </w:p>
          <w:p w:rsidR="00E442F8" w:rsidRDefault="00E442F8">
            <w:pPr>
              <w:widowControl w:val="0"/>
              <w:jc w:val="center"/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442F8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CC732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zakresie wiedzy absolwent zna i rozumie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mechanizmy działania leków i ich przemiany w ustroju zależne od wieku i problemów zdrowotnych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regulacje prawne związane z odpłatnością za leki oraz refundacją środków spożywczych specjalnego przeznaczenia żywieniowego i wyrobów medycznych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zasady ordynowania leków zawierających określone substancje </w:t>
            </w:r>
            <w:proofErr w:type="spellStart"/>
            <w:r>
              <w:rPr>
                <w:rFonts w:ascii="Times New Roman" w:hAnsi="Times New Roman"/>
              </w:rPr>
              <w:t>czynnez</w:t>
            </w:r>
            <w:proofErr w:type="spellEnd"/>
            <w:r>
              <w:rPr>
                <w:rFonts w:ascii="Times New Roman" w:hAnsi="Times New Roman"/>
              </w:rPr>
              <w:t xml:space="preserve"> wyłączeniem leków zawierających substancje bardzo silnie działające, środki odurzające i substancje psychotropowe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ordynowania określonych wyrobów medycznych, w tym wystawiania na nie recept albo zleceń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skutki i objawy uboczne działania leków zawierających określone substancje czynne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definicję bólu ostrego i przewlekłego, jego rodzaje, mechanizm i drogi przewodzenia oraz czynniki wpływające na jego odczuwanie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kategorie bólu, metody diagnostyki i monitorowania bólu nowotworowego oraz metody i narzędzia kontroli i oceny odczuwania bólu przez pacjenta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postępowania i leczenia przeciwbólowego zgodnego z najnowszymi rekomendacjami i zaleceniami Polskiego Towarzystwa Badania Bólu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mechanizmy działania leków przeciwbólowych z różnych grup i ich działania uboczne w czasie terapii bólu przewlekłego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niefarmakologiczne metody w terapii bólu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i odrębności w postępowaniu przy terapii przeciwbólowej pacjentów w wieku podeszłym oraz w terminalnej fazie choroby nowotworowej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źródła i metody łagodzenia bólu u noworodka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możliwości obrazowania przy różnych drogach dostępu z zastosowaniem nowoczesnej aparatury do diagnostyki ultrasonograficznej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wykonywania badania ultrasonograficznego narządów jamy brzusznej i miednicy mniejszej oraz narządu rodnego kobiety, w tym kobiety ciężarnej kobiety rodzącej i kobiety w okresie połogu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techniki wykonywania i zasady asystowania przy zabiegach wykonywanych przy użyciu ultrasonografu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zastosowanie badania ultrasonograficznego w diagnostyce niepłodności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opisu i interpretacji diagnostyki ultrasonograficznej ciąży pojedynczej i wielopłodowej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wykonywania, oceny i dokumentowania badania serca płodu za pomocą różnych technik ultrasonograficznych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regulacje prawne i zasady etyczne dotyczące udzielania specjalistycznych świadczeń zdrowotnych w zakresie diagnostyki ultrasonograficznej w położnictwie i ginekologii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aktualne standardy postępowania w opiece okołoporodowej nad pacjentką z chorobami układowymi, metabolicznymi, endokrynologicznymi i onkologicznymi, z zaburzeniami psychicznymi oraz nad pacjentką z niepełnosprawnością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psychologiczne aspekty niepełnosprawności i ich znaczenie dla funkcjonowania kobiety z niepełnosprawnością w różnych okresach jej życia oraz dla funkcjonowania jej rodziny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psychologiczne aspekty komplikacji ciążowo-położniczych i problemy psychoseksualne kobiet po porodzie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zalecenia dietetyczne dla kobiet z patologicznym przebiegiem ciąży oraz z różnymi nawykami żywieniowymi i zaburzeniami odżywiania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formy wsparcia kobiet w sytuacjach trudnych w okresie okołoporodowym oraz rodziców po urodzeniu dziecka z niepełnosprawnością, chorobą o złym rokowaniu lub po śmierci dziecka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najczęstsze problemy neurologiczne w okresie prokreacji, okołoporodowym i </w:t>
            </w:r>
            <w:proofErr w:type="spellStart"/>
            <w:r>
              <w:rPr>
                <w:rFonts w:ascii="Times New Roman" w:hAnsi="Times New Roman"/>
              </w:rPr>
              <w:t>okołoklimakterycznym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diagnostyki, profilaktyki i leczenia chorób uwarunkowanych genetycznie oraz organizację opieki w tym zakresie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rodzaje działań medycznych i prawnych w przypadku przemocy wobec dziewczynek i kobiet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schorzenia układu moczowo-płciowego w okresie okołomenopauzalnym i problemy kobiet w okresie </w:t>
            </w:r>
            <w:proofErr w:type="spellStart"/>
            <w:r>
              <w:rPr>
                <w:rFonts w:ascii="Times New Roman" w:hAnsi="Times New Roman"/>
              </w:rPr>
              <w:t>senium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opieki nad kobietą i noworodkiem uzależnionymi od środków odurzających i psychotropowych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międzynarodowe procedury mające na celu minimalizowanie ryzyka transmisji wertykalnej wirusa HIV od matki do płodu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programy wczesnej rehabilitacji i wspierania rozwoju noworodka oraz zasady profilaktyki, pielęgnacji, rehabilitacji i wczesnego leczenia u noworodków wad związanych z funkcjonowaniem narządu ruchu, z zespołem przykurczów i tym podobnych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specyfikę ginekologii wieku dziecięcego i rozwojowego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problemy kobiet wynikające z zaburzeń układu wewnątrzwydzielniczego w szczególności dotyczące ginekologii endokrynologicznej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przygotowania pacjentki chorej na cukrzycę do zajścia w ciążę, metody edukacji w zakresie samokontroli i monitorowania glikemii, glikozurii i acetonurii, zasady postępowania w przypadku hipoglikemii i hiperglikemii oraz pojawienia się stanów zagrożenia życia występujących w cukrzycy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wytyczne i programy organizacji promujących karmienie piersią w Rzeczypospolitej Polskiej i innych państwach oraz przepisy prawa w tym zakresie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czynniki sprzyjające laktacji i zaburzające laktację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zasady postępowania w przypadku sytuacji trudnych w laktacji, </w:t>
            </w:r>
            <w:proofErr w:type="spellStart"/>
            <w:r>
              <w:rPr>
                <w:rFonts w:ascii="Times New Roman" w:hAnsi="Times New Roman"/>
              </w:rPr>
              <w:t>relaktacji</w:t>
            </w:r>
            <w:proofErr w:type="spellEnd"/>
            <w:r>
              <w:rPr>
                <w:rFonts w:ascii="Times New Roman" w:hAnsi="Times New Roman"/>
              </w:rPr>
              <w:t xml:space="preserve"> i laktacji indukowanej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wpływ leków, używek i chorób zakaźnych na laktację oraz możliwość karmienia piersią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metody oceny siły mięśni dna miednicy oraz zasady treningu i profilaktyki dysfunkcji mięśni dna miednicy w wysiłkowym nietrzymaniu moczu, zespole pęcherza </w:t>
            </w:r>
            <w:proofErr w:type="spellStart"/>
            <w:r>
              <w:rPr>
                <w:rFonts w:ascii="Times New Roman" w:hAnsi="Times New Roman"/>
              </w:rPr>
              <w:t>nadreaktywnego</w:t>
            </w:r>
            <w:proofErr w:type="spellEnd"/>
            <w:r>
              <w:rPr>
                <w:rFonts w:ascii="Times New Roman" w:hAnsi="Times New Roman"/>
              </w:rPr>
              <w:t xml:space="preserve"> i obniżeniu pęcherza </w:t>
            </w:r>
            <w:proofErr w:type="spellStart"/>
            <w:r>
              <w:rPr>
                <w:rFonts w:ascii="Times New Roman" w:hAnsi="Times New Roman"/>
              </w:rPr>
              <w:t>nadreaktywnego</w:t>
            </w:r>
            <w:proofErr w:type="spellEnd"/>
            <w:r>
              <w:rPr>
                <w:rFonts w:ascii="Times New Roman" w:hAnsi="Times New Roman"/>
              </w:rPr>
              <w:t xml:space="preserve"> oraz dysfunkcji występujących po operacjach w obrębie podbrzusza, po ciąży i po porodzie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B.W40.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kompleksowej opieki nad pacjentką z chorobą nowotworową narządu rodnego i piersi w różnym stopniu zaawansowania oraz prowadzenia edukacji terapeutycznej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B.W41.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edukacji pacjentki i jej rodziny w zakresie podawania i świadomego dozowania leków przeciwbólowych oraz monitorowania bólu nowotworowego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B.W42.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specyfikę opieki nad pacjentką w terminalnej fazie choroby nowotworowej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zakresie </w:t>
            </w:r>
            <w:proofErr w:type="spellStart"/>
            <w:r>
              <w:rPr>
                <w:rFonts w:ascii="Times New Roman" w:hAnsi="Times New Roman"/>
              </w:rPr>
              <w:t>umiejetności</w:t>
            </w:r>
            <w:proofErr w:type="spellEnd"/>
            <w:r>
              <w:rPr>
                <w:rFonts w:ascii="Times New Roman" w:hAnsi="Times New Roman"/>
              </w:rPr>
              <w:t xml:space="preserve"> absolwent potrafi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dobierać i przygotowywać zapisy form recepturowych leków zawierających określone substancje czynne, na podstawie ukierunkowanej oceny stanu pacjenta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interpretować charakterystyki farmaceutyczne produktów leczniczych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ordynować leki, środki spożywcze specjalnego przeznaczenia żywieniowego i wyroby medyczne oraz wystawić na nie recepty albo zlecenia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prowadzić edukację pacjenta w zakresie stosowanej farmakoterapii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ból ostry przy zastosowaniu skali jego natężenia dobranej do danej grupy pacjentów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kliniczne przyczyny zmian w wartościach parametrów życiowych wynikające z odczuwanego bólu i podejmować w tym zakresie działania adekwatne do stanu pacjenta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podawać odpowiednimi drogami leki przeciwbólowe, modyfikując dawkę leku w zależności od stanu pacjenta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odpowiednie metody niefarmakologiczne łagodzenia bólu w zależności od stanu pacjenta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P7S_UU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dokumentować procedury realizowane w ramach terapii bólu ostrego i przewlekłego oraz prowadzić kartę leczenia bólu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poziom sprawności poznawczej pacjenta i natężenia bólu według odpowiedniej skali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skuteczność terapii bólu ostrego i przewlekłego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prowadzić edukację pacjenta w zakresie samoobserwacji i </w:t>
            </w:r>
            <w:proofErr w:type="spellStart"/>
            <w:r>
              <w:rPr>
                <w:rFonts w:ascii="Times New Roman" w:hAnsi="Times New Roman"/>
              </w:rPr>
              <w:t>samopielęgnacji</w:t>
            </w:r>
            <w:proofErr w:type="spellEnd"/>
            <w:r>
              <w:rPr>
                <w:rFonts w:ascii="Times New Roman" w:hAnsi="Times New Roman"/>
              </w:rPr>
              <w:t xml:space="preserve"> w terapii bólu przewlekłego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oceniać nasilenie bólu u noworodka oraz stosować zasady postępowania przeciwbólowego i </w:t>
            </w:r>
            <w:proofErr w:type="spellStart"/>
            <w:r>
              <w:rPr>
                <w:rFonts w:ascii="Times New Roman" w:hAnsi="Times New Roman"/>
              </w:rPr>
              <w:t>sedacyjnego</w:t>
            </w:r>
            <w:proofErr w:type="spellEnd"/>
            <w:r>
              <w:rPr>
                <w:rFonts w:ascii="Times New Roman" w:hAnsi="Times New Roman"/>
              </w:rPr>
              <w:t xml:space="preserve"> na Oddziale Intensywnej Terapii Noworodka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wykonywać badanie ultrasonograficzne narządów jamy brzusznej i miednicy mniejszej oraz wstępnie oceniać i opisywać wynik badania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różnicować anatomię ultrasonograficzną narządu rodnego w różnych okresach życia kobiety i wstępnie interpretować podstawowe wyniki badań ultrasonograficznych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rozpoznawać wczesną ciążę i jej umiejscowienie oraz oceniać prawidłowość rozwoju pęcherzyka ciążowego, a także wiek ciążowy, masę, dojrzałość płodu i jego położenie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wykonywać badanie ultrasonograficzne ciąży niskiego ryzyka, oceniać prawidłowość jej rozwoju, wielkość płodu, wykluczać duże wady anatomiczne płodu, oceniać stan płodu i popłodu (łożyska i płynu owodniowego) oraz opisywać wynik tego badania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dokonywać wstępnej oceny płodu i struktur w otoczeniu płodu oraz pogłębionej oceny serca, układu krążenia i innych struktur płodu za pomocą różnych technik ultrasonograficznych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wykonywać badanie ultrasonograficzne w ginekologii w ocenie nieprawidłowych zmian w obrębie narządu rodnego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interpretować podstawowe wyniki badań ultrasonograficznych z wykorzystaniem techniki </w:t>
            </w:r>
            <w:proofErr w:type="spellStart"/>
            <w:r>
              <w:rPr>
                <w:rFonts w:ascii="Times New Roman" w:hAnsi="Times New Roman"/>
              </w:rPr>
              <w:t>przezpochwowej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przezodbytniczej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przezbrzusznej</w:t>
            </w:r>
            <w:proofErr w:type="spellEnd"/>
            <w:r>
              <w:rPr>
                <w:rFonts w:ascii="Times New Roman" w:hAnsi="Times New Roman"/>
              </w:rPr>
              <w:t xml:space="preserve"> w położnictwie i ginekologii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określać, w jakich stanach klinicznych, przy jakich podejrzeniach i przy uzyskaniu jakich obrazów powinno być wykonane konsultacyjne badanie ultrasonograficzne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stan zdrowia pacjentki w okresie okołoporodowym z chorobami układowymi, metabolicznymi, endokrynologicznymi i onkologicznymi oraz z zaburzeniami psychicznymi, a także pacjentki z niepełnosprawnością, na podstawie badania fizykalnego, oraz określać standard opieki położniczej nad nią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wskazywać różne formy wsparcia dla kobiet w sytuacjach trudnych w ciąży i w okresie połogu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organizować i podejmować współpracę z członkami zespołu interdyscyplinarnego w zakresie opieki nad kobietą i jej rodziną w przypadku choroby przewlekłej niepełnosprawności i choroby o złym rokowaniu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wdrażać międzynarodowe procedury mające na celu zminimalizowanie ryzyka transmisji wertykalnej wirusa HIV od matki do płodu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rozpoznawać objawy współuzależnienia i pomagać osobom współuzależnionym wdrażając adekwatne postępowanie oraz sprawować opiekę w środowisku domowym nad kobietą i noworodkiem uzależnionymi od alkoholu, środków odurzających i psychotropowych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rozpoznawać środowiska zagrożone problemem przemocy w rodzinie i udzielać ofiarom profesjonalnej pomocy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rozpoznawać objawy zaburzeń odżywiania w ciąży, w tym </w:t>
            </w:r>
            <w:proofErr w:type="spellStart"/>
            <w:r>
              <w:rPr>
                <w:rFonts w:ascii="Times New Roman" w:hAnsi="Times New Roman"/>
              </w:rPr>
              <w:t>pregoreksji</w:t>
            </w:r>
            <w:proofErr w:type="spellEnd"/>
            <w:r>
              <w:rPr>
                <w:rFonts w:ascii="Times New Roman" w:hAnsi="Times New Roman"/>
              </w:rPr>
              <w:t>, i niedobory mineralno-witaminowe wynikające z restrykcyjnych diet oraz planować działania przeciwdziałające ich możliwym niekorzystnym skutkom dla kobiety w ciąży i dla płodu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realizować programy wczesnej stymulacji i opieki rozwojowej noworodka oraz monitorować zmiany zachowania noworodka przy użyciu Skali Oceny Zachowania Noworodka NBAS Thomasa </w:t>
            </w:r>
            <w:proofErr w:type="spellStart"/>
            <w:r>
              <w:rPr>
                <w:rFonts w:ascii="Times New Roman" w:hAnsi="Times New Roman"/>
              </w:rPr>
              <w:t>Brazeltona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proponować metody pracy z pacjentką i jej rodzicami w ginekologii wieku dziecięcego i rozwojowego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analizować i interpretować konsekwencje endokrynologiczne zaburzeń czynności hormonalnej gonad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prowadzić poradnictwo w zakresie opieki </w:t>
            </w:r>
            <w:proofErr w:type="spellStart"/>
            <w:r>
              <w:rPr>
                <w:rFonts w:ascii="Times New Roman" w:hAnsi="Times New Roman"/>
              </w:rPr>
              <w:t>prekoncepcyjnej</w:t>
            </w:r>
            <w:proofErr w:type="spellEnd"/>
            <w:r>
              <w:rPr>
                <w:rFonts w:ascii="Times New Roman" w:hAnsi="Times New Roman"/>
              </w:rPr>
              <w:t xml:space="preserve"> nad pacjentką chorą na cukrzycę i w zakresie opieki okołoporodowej nad kobietą ciężarną, kobietą rodzącą i kobietą w okresie połogu chorą na cukrzycę oraz jej dzieckiem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opracowywać indywidualny program edukacji przedporodowej dla rodziców w przypadku ciąży fizjologicznej i powikłanej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prowadzić ewaluację działań edukacyjnych wobec kobiety ciężarnej, kobiety rodzącej, kobiety w okresie połogu i jej rodziny oraz kobiety zdrowej w każdym okresie jej życia, a także kobiety chorej ginekologicznie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prowadzić działania edukacyjne w zakresie laktacji, obejmując specjalistyczną opieką kobietę i jej dziecko, niezależnie od stanu klinicznego i stopnia dojrzałości w okresie przygotowania do karmienia piersią i w czasie jego trwania oraz w przypadku </w:t>
            </w:r>
            <w:proofErr w:type="spellStart"/>
            <w:r>
              <w:rPr>
                <w:rFonts w:ascii="Times New Roman" w:hAnsi="Times New Roman"/>
              </w:rPr>
              <w:t>relaktacji</w:t>
            </w:r>
            <w:proofErr w:type="spellEnd"/>
            <w:r>
              <w:rPr>
                <w:rFonts w:ascii="Times New Roman" w:hAnsi="Times New Roman"/>
              </w:rPr>
              <w:t xml:space="preserve"> i laktacji indukowanej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planować działania edukacyjne w opiece nad kobietą ciężarną z zaburzeniami odżywiania;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projektować rozwiązania usprawniające wdrażanie profilaktyki chorób narządu rodnego w okresie </w:t>
            </w:r>
            <w:proofErr w:type="spellStart"/>
            <w:r>
              <w:rPr>
                <w:rFonts w:ascii="Times New Roman" w:hAnsi="Times New Roman"/>
              </w:rPr>
              <w:t>senium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prowadzić edukację terapeutyczną pacjentki i jej rodziny dotyczącą objawów ubocznych leczenia onkologicznego, zapobiegania powikłaniom wynikającym z choroby lub procesu leczenia oraz w zakresie rehabilitacji wczesnej po leczeniu onkologicznym narządu rodnego i piersi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planować i realizować działania mające na celu zapobieganie powikłaniom wynikającym z terminalnej fazy choroby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BADANIA NAUKOWE I ROZWÓJ PRAKTYKI POŁOŻNICZEJ</w:t>
            </w:r>
          </w:p>
          <w:p w:rsidR="00E442F8" w:rsidRDefault="00E442F8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42F8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zakresie wiedzy absolwent zna i rozumie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kierunki, zakres i rodzaje badań naukowych w pielęgniarstwie i opiece położniczej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reguły dobrych praktyk w badaniach naukowych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metody i techniki badawcze stosowane w ramach prowadzonego badania naukowego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przygotowywania baz danych do analiz statystycznych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narzędzia informatyczne, testy statystyczne i zasady opracowania wyników badań naukowych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źródła naukowej informacji medycznej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sposoby wyszukiwania informacji naukowej w bazach danych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zasady praktyki opartej na dowodach naukowych w medycynie ( </w:t>
            </w:r>
            <w:proofErr w:type="spellStart"/>
            <w:r>
              <w:rPr>
                <w:rFonts w:ascii="Times New Roman" w:hAnsi="Times New Roman"/>
              </w:rPr>
              <w:t>evidence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based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medicine</w:t>
            </w:r>
            <w:proofErr w:type="spellEnd"/>
            <w:r>
              <w:rPr>
                <w:rFonts w:ascii="Times New Roman" w:hAnsi="Times New Roman"/>
              </w:rPr>
              <w:t>) i w pielęgniarstwie (</w:t>
            </w:r>
            <w:proofErr w:type="spellStart"/>
            <w:r>
              <w:rPr>
                <w:rFonts w:ascii="Times New Roman" w:hAnsi="Times New Roman"/>
              </w:rPr>
              <w:t>evidence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based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nursing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>);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procedurę uznawania kwalifikacji zawodowych położnych w Rzeczypospolitej Polskiej i innych państwach członkowskich Unii Europejskiej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C.W10.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systemy kształcenia </w:t>
            </w:r>
            <w:proofErr w:type="spellStart"/>
            <w:r>
              <w:rPr>
                <w:rFonts w:ascii="Times New Roman" w:hAnsi="Times New Roman"/>
              </w:rPr>
              <w:t>przeddyplomowego</w:t>
            </w:r>
            <w:proofErr w:type="spellEnd"/>
            <w:r>
              <w:rPr>
                <w:rFonts w:ascii="Times New Roman" w:hAnsi="Times New Roman"/>
              </w:rPr>
              <w:t xml:space="preserve"> i podyplomowego położnych w wybranych państwach członkowskich Unii Europejskiej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C.W11.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systemy i współczesne kierunki organizowania opieki położniczej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C.W12.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inicjatywy i strategie międzynarodowe dotyczące ochrony i promocji zdrowia kobiet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C.W13.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dostępu obywateli państw członkowskich Unii Europejskiej do świadczeń zdrowotnych w świetle prawa Unii Europejskiej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zakresie </w:t>
            </w:r>
            <w:proofErr w:type="spellStart"/>
            <w:r>
              <w:rPr>
                <w:rFonts w:ascii="Times New Roman" w:hAnsi="Times New Roman"/>
              </w:rPr>
              <w:t>umiejetności</w:t>
            </w:r>
            <w:proofErr w:type="spellEnd"/>
            <w:r>
              <w:rPr>
                <w:rFonts w:ascii="Times New Roman" w:hAnsi="Times New Roman"/>
              </w:rPr>
              <w:t xml:space="preserve"> absolwent potrafi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wskazywać kierunki i zakres badań naukowych w pielęgniarstwie i opiece położniczej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zaplanować badanie naukowe, omówić jego cel i spodziewane wyniki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przeprowadzić badanie naukowe, zaprezentować i zinterpretować jego wyniki oraz odnieść je do aktualnego stanu wiedzy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P7S_UU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przygotowywać bazy danych do obliczeń statystycznych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testy parametryczne i nieparametryczne dla zmiennych zależnych i niezależnych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P7S_UU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korzystać ze specjalistycznej literatury naukowej krajowej i zagranicznej naukowych baz danych oraz informacji i danych przekazywanych przez międzynarodowe organizacje i stowarzyszenia położnicze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wykorzystywać wyniki badań naukowych w zakresie opieki położniczej ginekologicznej i neonatologicznej niezbędne do podjęcia właściwej decyzji w praktyce zawodowej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przygotowywać rekomendacje w zakresie opieki położniczej w oparciu o wyniki badań naukowych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zróżnicowane modele opieki położniczej w kontekście nowoczesnego położnictwa, ginekologii i neonatologii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C.U10.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analizować inicjatywy i strategie międzynarodowe dotyczące ochrony i promocji zdrowia kobiet w celu organizowania opieki nad kobietą w różnych okresach jej życia i różnym stanie zdrowia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P7S_UU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Efekty przedmiotowe w ramach godzin do dyspozycji uczelni</w:t>
            </w:r>
          </w:p>
          <w:p w:rsidR="00E442F8" w:rsidRDefault="00E442F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zakresie wiedzy absolwent zna i rozumie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PO.2.B-OPwP.W43 PO.2.B-OHnPiN.W43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koncepcje hospicjum prenatalnego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P7S_OPwP.WG85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PO.2.B-OPwP.W44 PO.2.B-OHnPiN.W44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wiedzę na temat przyczyn, diagnozowania oraz postępowania w przypadku rozpoznania wady letalnej u płodu.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P7S_OHnPiN.WG85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PO.2.B-OPwP.W45 PO.2.B- OHnPiN.W45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Omawia aspekty prawne w perinatologii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P7S_OPwP.WK21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PO.2.B-OPwP.W46 PO.2.B- OHnPiN.W46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zasady holistycznej opieki wielospecjalistycznej w przypadku chorób rzadkich u płodu i noworodka.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P7S_OHnPiN.WK21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PO.2.B-SiES.W47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pogłębioną wiedzę na temat zaburzeń różnicowania płciowego człowieka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P7S_OPwP.WG86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PO.2.B-SiES.W48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przebieg seksualności człowieka na przestrzeni jego życia.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P7S_OHnPiN.WG86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PO.2.B-SiES.W49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problematyczne zachowania seksualne młodzieży z punktu widzenia rozwojowej normy seksuologicznej.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P7S_OPwP.WG87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PO.2.B-SiES.W50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zasady i uwarunkowania medycznej i metrykalnej korekta płci.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P7S_OHnPiN.WG87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KiSARCz.W51 PO.2.B- MRwUS.W51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pogłębiona wiedzę na temat niepłodności małżeńskiej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P7S_OPwP.WK22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KiSARCz.W52 PO.2.B- MRwUS.W52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poszerzona wiedze na temat technik wspomaganego rozrodu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P7S_OHnPiN.WK22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KiSARCz.W53 PO.2.B- MRwUS.W53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pogłębiona wiedze na temat współczesnych metod diagnostycznych i terapeutycznych stosowanych w diagnostyce oraz leczeniu par z zaburzeniami prokreacji.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P7S_OPwP.WG88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KiSARCz.W54 PO.2.B- MRwUS.W54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Opisuje standardy i procedury postępowania w opiece nad para z zaburzeniami prokreacji.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P7S_OHnPiN.WG88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PO.2.B-INN.W55 PO.2.B-SNwN.W55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 standardy i zasady opieki nad noworodkiem z niewydolnością oddechową. Zna sposoby wentylacji – inwazyjnej i nieinwazyjnej.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P7S_SiES.WG89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PO.2.B-INN.W56 PO.2.B-SNwN.W56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Posiada pogłębioną wiedzę w zakresie diagnostyki niewydolności oddechowej u noworodka.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P7S_SiES.WG90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PO.2.B-INN.W57 PO.2.B-SNwN.W57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Posiada pogłębioną wiedzę w zakresie standardów postępowania w przypadku wad wrodzonych wymagających interwencji. Potrafi zidentyfikować u noworodka stany naglące wymagającej pilnej interwencji.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P7S_SiES.WG91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PO.2.B-INN.W58 PO.2.B-SNwN.W58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sposoby monitorowania podstawowych parametrów życiowych u noworodka. Zna procedury kwalifikacji noworodka do hipotermii w przypadku noworodka niedotlenionego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P7S_SiES.WK23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PO.2.A-ZF.W30*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fakultatywne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P7S_ZF.WG100*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PO.2.B-ZF.W59*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fakultatywne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P7S_ZF.WG101*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PO.2.B-ZF.W60**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wpływ procesów chorobowych na metabolizm i eliminację leków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P7S_ZF.WG103**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PO.2.B-ZF.W61**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ważniejsze działania niepożądane leków, w tym wynikające z ich interakcji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P7S_ZF.WG104**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PO.2.B-ZF.W62**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zasady wystawiania recept w ramach realizacji zleceń lekarskich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P7S_ZF.WG105**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PO.2.B-ZF.W63**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grupy leków, substancje czynne zawarte w lekach, postacie i drogi podania leków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P7S_ZF.WK25**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PO.2.C-ZF.W14*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fakultatywne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zakresie </w:t>
            </w:r>
            <w:proofErr w:type="spellStart"/>
            <w:r>
              <w:rPr>
                <w:rFonts w:ascii="Times New Roman" w:hAnsi="Times New Roman"/>
              </w:rPr>
              <w:t>umiejetności</w:t>
            </w:r>
            <w:proofErr w:type="spellEnd"/>
            <w:r>
              <w:rPr>
                <w:rFonts w:ascii="Times New Roman" w:hAnsi="Times New Roman"/>
              </w:rPr>
              <w:t xml:space="preserve"> absolwent potrafi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PO.2.B-OPwP.U40 PO.2.B-OHnPiN.U40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przygotować matkę i rodzinę do porodu dziecka z wadą letalną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_OPwP.UW62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PO.2.B-OPwP.U41 PO.2.B- OHnPiN.U41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Charakteryzuje standard postępowania w przypadku porodu i śmierci dziecka z wada letalna w oddziale neonatologicznym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 OHnPiN.UW62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PO.2.B-OPwP.U42 PO.2.B- OHnPiN.U42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Charakteryzuje rolę hospicjum dla dzieci w opiece nad dziećmi z wadami rozwojowymi i ich rodzinami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_OPwP.UK22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PO.2.B-SiES.U43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Omawia etyczne aspekty badania seksualności człowieka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 OHnPiN.UK22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PO.2.B-SiES.U44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Charakteryzuje sytuację prawną osób </w:t>
            </w:r>
            <w:proofErr w:type="spellStart"/>
            <w:r>
              <w:rPr>
                <w:rFonts w:ascii="Times New Roman" w:hAnsi="Times New Roman"/>
              </w:rPr>
              <w:t>transpłciowych</w:t>
            </w:r>
            <w:proofErr w:type="spellEnd"/>
            <w:r>
              <w:rPr>
                <w:rFonts w:ascii="Times New Roman" w:hAnsi="Times New Roman"/>
              </w:rPr>
              <w:t xml:space="preserve"> w Polsce i planuje opiekę nad osobami </w:t>
            </w:r>
            <w:proofErr w:type="spellStart"/>
            <w:r>
              <w:rPr>
                <w:rFonts w:ascii="Times New Roman" w:hAnsi="Times New Roman"/>
              </w:rPr>
              <w:t>transpłciowymi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_OPwP.UW63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PO.2.B-SiES.U45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Planuje edukację seksualną w odniesieniu do faz życia człowieka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_OHnPiN.UW63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KiSARCz.U46 PO.2.B- MRwUS.U46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Przygotowuje parę z różnymi czynnikami zaburzeń prokreacji do diagnostyki i leczenia.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_OPwP.UW64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KiSARCz.U47 PO.2.B- MRwUS.U47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zróżnicować czynnik żeński i męski niepłodności. Określa jego przyczynę i możliwości terapeutyczne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_OHnPiN.UW64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KiSARCz.U48 PO.2.B- MRwUS.U48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Rozpoznaje skutki uboczne realizowanego leczenia farmakologicznego i zabiegowego w aspekcie niepłodności.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_SiES.UW65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KiSARCz.U49 PO.2.B- MRwUS.U49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Stosuje w praktyce standard opieki nad para z zaburzeniami prokreacji.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_SiES.UW66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PO.2.B-INN.U50 PO.2.B-SNwN.U50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Omawia standardy i sposoby opieki nad noworodkiem z niewydolnością oddechową. Potrafi zdiagnozować objawy niewydolności oddechowej u noworodka.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_SiES.U67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PO.2.B-INN.U51 PO.2.B-SNwN.U51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Charakteryzuje standardy postępowania w przypadku wad wrodzonych i stanów naglących obserwowanych u noworodka wymagających pilnej interwencji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P7S_KiSARCz.UW68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PO.2.B-INN.U52 PO.2.B-SNwN.U52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Planuje i interpretuje odpowiednie działania w zakresie kompleksowego monitorowania podstawowych parametrów życiowych u noworodka. Potrafi dokonać kwalifikacji niedotlenionego do hipotermii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_MRwUS.UW68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PO.2.A-ZF.U26*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fakultatywne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P7S_PO.2.A-ZF.UW75*</w:t>
            </w: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PO.2.B-ZF.U53*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posługuje się informatorami farmaceutycznymi i bazami danych o produktach leczniczych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PO.2.B-ZF.U54**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umiejętności umożliwiające wystawianie recept na leki niezbędne do kontynuacji leczenia, w ramach realizacji zleceń lekarskich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PO.2.C-ZF.U11*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fakultatywne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</w:p>
          <w:p w:rsidR="00E442F8" w:rsidRDefault="00CC7325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KOMPETENCJE SPOŁECZNE</w:t>
            </w:r>
          </w:p>
          <w:p w:rsidR="00E442F8" w:rsidRDefault="00E442F8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Opis ogólny kompetencji społecznych zamieszczono w ROZPORZĄDZENIU MINISTRA NAUKI I SZKOLNICTWA WYŻSZEGO z dnia 26 lipca 2019 r. w sprawie standardów kształcenia przygotowującego do wykonywania zawodu lekarza, lekarza dentysty, farmaceuty, pielęgniarki, położnej, diagnosty laboratoryjnego, fizjoterapeuty i ratownika medycznego </w:t>
            </w:r>
            <w:r>
              <w:rPr>
                <w:rFonts w:ascii="Times New Roman" w:hAnsi="Times New Roman"/>
              </w:rPr>
              <w:br/>
              <w:t>Warszawa, dnia 21 sierpnia 2019 r. Dz.U. z 2019r. poz. 1573 załącznik nr 5 str. 154; pkt. 1.3.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P7S_KK, </w:t>
            </w:r>
            <w:r>
              <w:rPr>
                <w:rFonts w:ascii="Times New Roman" w:hAnsi="Times New Roman"/>
              </w:rPr>
              <w:br/>
              <w:t>P7S_KO, P7S_KR</w:t>
            </w:r>
          </w:p>
        </w:tc>
      </w:tr>
      <w:tr w:rsidR="00E442F8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Zajęcia fakultatywne w ramach modułu A lub B lub C</w:t>
            </w:r>
          </w:p>
        </w:tc>
      </w:tr>
      <w:tr w:rsidR="00E442F8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 Zajęcia fakultatywne dla absolwentów studiów pierwszego stopnia, którzy rozpoczęli kształcenie przed rokiem akademickim 2016/2017 i nie ukończyli kursu specjalistycznego, o którym mowa w art. 15a ust. 2 ustawy z dnia 15 lipca 2011 r. o zawodach pielęgniarki i położnej, umożliwiające osiągnięcie szczegółowych efektów uczenia się określonych dla studiów pierwszego stopnia w zakresie wystawiania recept na leki, środki spożywcze specjalnego przeznaczenia żywieniowego i wyroby medyczne, niezbędne do kontynuacji leczenia w ramach realizacji zleceń lekarskich.</w:t>
            </w:r>
          </w:p>
        </w:tc>
      </w:tr>
    </w:tbl>
    <w:p w:rsidR="00E442F8" w:rsidRDefault="00E442F8">
      <w:pPr>
        <w:widowControl w:val="0"/>
      </w:pPr>
    </w:p>
    <w:sectPr w:rsidR="00E442F8">
      <w:headerReference w:type="default" r:id="rId8"/>
      <w:footerReference w:type="default" r:id="rId9"/>
      <w:pgSz w:w="11906" w:h="16838"/>
      <w:pgMar w:top="624" w:right="851" w:bottom="766" w:left="851" w:header="567" w:footer="70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13" w:rsidRDefault="00F72313">
      <w:r>
        <w:separator/>
      </w:r>
    </w:p>
  </w:endnote>
  <w:endnote w:type="continuationSeparator" w:id="0">
    <w:p w:rsidR="00F72313" w:rsidRDefault="00F7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FE" w:rsidRDefault="00A132FE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D373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D3730">
      <w:rPr>
        <w:b/>
        <w:bCs/>
        <w:noProof/>
      </w:rPr>
      <w:t>17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13" w:rsidRDefault="00F72313">
      <w:r>
        <w:separator/>
      </w:r>
    </w:p>
  </w:footnote>
  <w:footnote w:type="continuationSeparator" w:id="0">
    <w:p w:rsidR="00F72313" w:rsidRDefault="00F7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FE" w:rsidRDefault="00A132FE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sz w:val="20"/>
        <w:szCs w:val="20"/>
        <w:lang w:eastAsia="pl-PL" w:bidi="ar-SA"/>
      </w:rPr>
      <w:drawing>
        <wp:anchor distT="0" distB="0" distL="0" distR="0" simplePos="0" relativeHeight="18" behindDoc="1" locked="0" layoutInCell="0" allowOverlap="1">
          <wp:simplePos x="0" y="0"/>
          <wp:positionH relativeFrom="page">
            <wp:posOffset>533400</wp:posOffset>
          </wp:positionH>
          <wp:positionV relativeFrom="page">
            <wp:posOffset>114300</wp:posOffset>
          </wp:positionV>
          <wp:extent cx="2793365" cy="748665"/>
          <wp:effectExtent l="0" t="0" r="0" b="0"/>
          <wp:wrapNone/>
          <wp:docPr id="2" name="Obraz1" descr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32FE" w:rsidRDefault="00A132FE">
    <w:pPr>
      <w:pStyle w:val="Nagwek"/>
      <w:tabs>
        <w:tab w:val="clear" w:pos="9072"/>
      </w:tabs>
      <w:ind w:left="6372"/>
    </w:pPr>
  </w:p>
  <w:p w:rsidR="00A132FE" w:rsidRDefault="00A132FE">
    <w:pPr>
      <w:pStyle w:val="Nagwek"/>
      <w:tabs>
        <w:tab w:val="clear" w:pos="9072"/>
      </w:tabs>
      <w:ind w:left="63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1996"/>
    <w:multiLevelType w:val="hybridMultilevel"/>
    <w:tmpl w:val="6708FB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F8"/>
    <w:rsid w:val="000863FE"/>
    <w:rsid w:val="000C2F06"/>
    <w:rsid w:val="0014087E"/>
    <w:rsid w:val="00163627"/>
    <w:rsid w:val="00243848"/>
    <w:rsid w:val="00290A94"/>
    <w:rsid w:val="002A74F3"/>
    <w:rsid w:val="002E29E1"/>
    <w:rsid w:val="0030303E"/>
    <w:rsid w:val="003723CB"/>
    <w:rsid w:val="00440F00"/>
    <w:rsid w:val="00567F0C"/>
    <w:rsid w:val="006A2A22"/>
    <w:rsid w:val="006A391F"/>
    <w:rsid w:val="006D3730"/>
    <w:rsid w:val="006E4972"/>
    <w:rsid w:val="00721E97"/>
    <w:rsid w:val="0074320E"/>
    <w:rsid w:val="0086058D"/>
    <w:rsid w:val="00893322"/>
    <w:rsid w:val="00901851"/>
    <w:rsid w:val="00906E56"/>
    <w:rsid w:val="00916B9E"/>
    <w:rsid w:val="00956CB8"/>
    <w:rsid w:val="00980033"/>
    <w:rsid w:val="009F78E6"/>
    <w:rsid w:val="00A10312"/>
    <w:rsid w:val="00A12AEE"/>
    <w:rsid w:val="00A132FE"/>
    <w:rsid w:val="00A17B9E"/>
    <w:rsid w:val="00A80A91"/>
    <w:rsid w:val="00B07D3E"/>
    <w:rsid w:val="00B13462"/>
    <w:rsid w:val="00B46B7B"/>
    <w:rsid w:val="00B537EB"/>
    <w:rsid w:val="00B648FF"/>
    <w:rsid w:val="00B8682D"/>
    <w:rsid w:val="00C9096C"/>
    <w:rsid w:val="00CC7325"/>
    <w:rsid w:val="00D24E1C"/>
    <w:rsid w:val="00D62707"/>
    <w:rsid w:val="00E442F8"/>
    <w:rsid w:val="00E81DAD"/>
    <w:rsid w:val="00EB30C4"/>
    <w:rsid w:val="00EB73DC"/>
    <w:rsid w:val="00F2275E"/>
    <w:rsid w:val="00F36C23"/>
    <w:rsid w:val="00F36FDF"/>
    <w:rsid w:val="00F45133"/>
    <w:rsid w:val="00F72313"/>
    <w:rsid w:val="00F956D2"/>
    <w:rsid w:val="00F97899"/>
    <w:rsid w:val="00FE6C95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8A13"/>
  <w15:docId w15:val="{4744F255-983C-954A-A2D5-E8EAE949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 w:val="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paragraph" w:styleId="Nagwek">
    <w:name w:val="header"/>
    <w:next w:val="Tekstpodstawowy"/>
    <w:pPr>
      <w:tabs>
        <w:tab w:val="center" w:pos="4536"/>
        <w:tab w:val="right" w:pos="9072"/>
      </w:tabs>
      <w:suppressAutoHyphens w:val="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pPr>
      <w:tabs>
        <w:tab w:val="center" w:pos="4536"/>
        <w:tab w:val="right" w:pos="9072"/>
      </w:tabs>
      <w:suppressAutoHyphens w:val="0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customStyle="1" w:styleId="Styltabeli2">
    <w:name w:val="Styl tabeli 2"/>
    <w:qFormat/>
    <w:pPr>
      <w:suppressAutoHyphens w:val="0"/>
    </w:pPr>
    <w:rPr>
      <w:rFonts w:ascii="Helvetica Neue" w:eastAsia="Helvetica Neue" w:hAnsi="Helvetica Neue" w:cs="Helvetica Neue"/>
      <w:color w:val="000000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pPr>
      <w:suppressAutoHyphens w:val="0"/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62707"/>
    <w:pPr>
      <w:ind w:left="720"/>
      <w:contextualSpacing/>
    </w:pPr>
    <w:rPr>
      <w:rFonts w:cs="Mangal"/>
      <w:szCs w:val="20"/>
    </w:rPr>
  </w:style>
  <w:style w:type="table" w:styleId="Tabela-Siatka">
    <w:name w:val="Table Grid"/>
    <w:basedOn w:val="Standardowy"/>
    <w:uiPriority w:val="59"/>
    <w:rsid w:val="00A10312"/>
    <w:pPr>
      <w:suppressAutoHyphens w:val="0"/>
    </w:pPr>
    <w:rPr>
      <w:rFonts w:ascii="Calibri" w:eastAsia="Calibri" w:hAnsi="Calibri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3C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CB"/>
    <w:rPr>
      <w:rFonts w:ascii="Segoe UI" w:hAnsi="Segoe UI" w:cs="Mangal"/>
      <w:color w:val="000000"/>
      <w:sz w:val="18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4744</Words>
  <Characters>28470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Wach</dc:creator>
  <dc:description/>
  <cp:lastModifiedBy>Karolina Lupinska</cp:lastModifiedBy>
  <cp:revision>3</cp:revision>
  <cp:lastPrinted>2022-05-18T09:21:00Z</cp:lastPrinted>
  <dcterms:created xsi:type="dcterms:W3CDTF">2022-06-22T08:52:00Z</dcterms:created>
  <dcterms:modified xsi:type="dcterms:W3CDTF">2022-06-29T13:18:00Z</dcterms:modified>
  <dc:language>pl-PL</dc:language>
</cp:coreProperties>
</file>